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4" w:type="pct"/>
        <w:tblLook w:val="0000" w:firstRow="0" w:lastRow="0" w:firstColumn="0" w:lastColumn="0" w:noHBand="0" w:noVBand="0"/>
      </w:tblPr>
      <w:tblGrid>
        <w:gridCol w:w="1958"/>
        <w:gridCol w:w="3353"/>
        <w:gridCol w:w="1965"/>
        <w:gridCol w:w="2522"/>
      </w:tblGrid>
      <w:tr w:rsidR="00BD5237" w14:paraId="00BA84F3" w14:textId="77777777" w:rsidTr="00CA7D5A">
        <w:trPr>
          <w:trHeight w:val="255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0090" w14:textId="0E5962F1" w:rsidR="00BD5237" w:rsidRPr="009D2907" w:rsidRDefault="00CA7D5A" w:rsidP="00A30C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6ED8A6" wp14:editId="51243FC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-4445</wp:posOffset>
                  </wp:positionV>
                  <wp:extent cx="1847215" cy="658495"/>
                  <wp:effectExtent l="0" t="0" r="635" b="8255"/>
                  <wp:wrapNone/>
                  <wp:docPr id="5634089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89425" w14:textId="77777777" w:rsidR="00BD5237" w:rsidRPr="009D2907" w:rsidRDefault="00BD5237" w:rsidP="00A30C4A"/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7FE6C" w14:textId="77777777" w:rsidR="00BD5237" w:rsidRPr="009D2907" w:rsidRDefault="00BD5237" w:rsidP="00A30C4A">
            <w:r w:rsidRPr="009D2907">
              <w:t xml:space="preserve">Document Number: 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4ACE" w14:textId="77777777" w:rsidR="00BD5237" w:rsidRPr="009D2907" w:rsidRDefault="00BD5237" w:rsidP="00A30C4A">
            <w:r>
              <w:t>7.4.1-21P</w:t>
            </w:r>
          </w:p>
        </w:tc>
      </w:tr>
      <w:tr w:rsidR="00BD5237" w14:paraId="3DAAE6A0" w14:textId="77777777" w:rsidTr="00CA7D5A">
        <w:trPr>
          <w:trHeight w:val="315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B1607" w14:textId="77777777" w:rsidR="00BD5237" w:rsidRPr="009D2907" w:rsidRDefault="00BD5237" w:rsidP="00A30C4A"/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8C36B" w14:textId="77777777" w:rsidR="00BD5237" w:rsidRPr="009D2907" w:rsidRDefault="00BD5237" w:rsidP="00A30C4A"/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D99AD" w14:textId="77777777" w:rsidR="00BD5237" w:rsidRPr="009D2907" w:rsidRDefault="00BD5237" w:rsidP="00A30C4A"/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D7414" w14:textId="77777777" w:rsidR="00BD5237" w:rsidRPr="009D2907" w:rsidRDefault="00BD5237" w:rsidP="00A30C4A"/>
        </w:tc>
      </w:tr>
      <w:tr w:rsidR="00BD5237" w14:paraId="120BB312" w14:textId="77777777" w:rsidTr="00CA7D5A">
        <w:trPr>
          <w:trHeight w:val="255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E6D47" w14:textId="77777777" w:rsidR="00BD5237" w:rsidRPr="009D2907" w:rsidRDefault="00BD5237" w:rsidP="00A30C4A"/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31EE0" w14:textId="77777777" w:rsidR="00BD5237" w:rsidRPr="009D2907" w:rsidRDefault="00BD5237" w:rsidP="00A30C4A"/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4484D" w14:textId="77777777" w:rsidR="00BD5237" w:rsidRPr="009D2907" w:rsidRDefault="00BD5237" w:rsidP="00A30C4A">
            <w:r w:rsidRPr="009D2907">
              <w:t xml:space="preserve">Effective Date: 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66C0B" w14:textId="11AA484D" w:rsidR="00BD5237" w:rsidRPr="00587868" w:rsidRDefault="00CF6690" w:rsidP="00331F05">
            <w:pPr>
              <w:rPr>
                <w:highlight w:val="yellow"/>
              </w:rPr>
            </w:pPr>
            <w:r w:rsidRPr="00CF6690">
              <w:t>March 31</w:t>
            </w:r>
            <w:r w:rsidR="00CA7D5A">
              <w:t>, 2025</w:t>
            </w:r>
          </w:p>
        </w:tc>
      </w:tr>
      <w:tr w:rsidR="00BD5237" w14:paraId="02B9543E" w14:textId="77777777" w:rsidTr="00CA7D5A">
        <w:trPr>
          <w:trHeight w:val="315"/>
        </w:trPr>
        <w:tc>
          <w:tcPr>
            <w:tcW w:w="2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1818B" w14:textId="0A2B21A3" w:rsidR="00BD5237" w:rsidRPr="009D2907" w:rsidRDefault="00BD5237" w:rsidP="00A30C4A"/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3A0B1" w14:textId="77777777" w:rsidR="00BD5237" w:rsidRPr="009D2907" w:rsidRDefault="00BD5237" w:rsidP="00A30C4A"/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86F0F" w14:textId="77777777" w:rsidR="00BD5237" w:rsidRPr="009D2907" w:rsidRDefault="00BD5237" w:rsidP="00A30C4A"/>
        </w:tc>
      </w:tr>
      <w:tr w:rsidR="00BD5237" w14:paraId="464BE7F6" w14:textId="77777777" w:rsidTr="00CA7D5A">
        <w:trPr>
          <w:trHeight w:val="255"/>
        </w:trPr>
        <w:tc>
          <w:tcPr>
            <w:tcW w:w="2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16E12" w14:textId="77777777" w:rsidR="00BD5237" w:rsidRPr="00CA7D5A" w:rsidRDefault="00BD5237" w:rsidP="00A30C4A">
            <w:pPr>
              <w:rPr>
                <w:sz w:val="18"/>
                <w:szCs w:val="18"/>
              </w:rPr>
            </w:pPr>
            <w:r w:rsidRPr="00CA7D5A">
              <w:rPr>
                <w:color w:val="FF0000"/>
                <w:sz w:val="18"/>
                <w:szCs w:val="18"/>
              </w:rPr>
              <w:t>Hard Copies Uncontrolled - Verify Effective Date Prior to Use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86E13" w14:textId="77777777" w:rsidR="00BD5237" w:rsidRPr="009D2907" w:rsidRDefault="00BD5237" w:rsidP="00A30C4A">
            <w:r w:rsidRPr="009D2907">
              <w:t xml:space="preserve">Function: 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3AEF6" w14:textId="77777777" w:rsidR="00BD5237" w:rsidRPr="009D2907" w:rsidRDefault="00BD5237" w:rsidP="00A30C4A">
            <w:r>
              <w:t>Quality</w:t>
            </w:r>
          </w:p>
        </w:tc>
      </w:tr>
      <w:tr w:rsidR="00BD5237" w14:paraId="79E66649" w14:textId="77777777" w:rsidTr="00CA7D5A">
        <w:trPr>
          <w:trHeight w:val="315"/>
        </w:trPr>
        <w:tc>
          <w:tcPr>
            <w:tcW w:w="271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90EA4FA" w14:textId="77777777" w:rsidR="00BD5237" w:rsidRPr="009D2907" w:rsidRDefault="00BD5237" w:rsidP="00A30C4A">
            <w:pPr>
              <w:rPr>
                <w:b/>
              </w:rPr>
            </w:pPr>
            <w:r>
              <w:rPr>
                <w:b/>
              </w:rPr>
              <w:t xml:space="preserve">BUSINESS PROCESS PROCEDURE </w:t>
            </w:r>
          </w:p>
        </w:tc>
        <w:tc>
          <w:tcPr>
            <w:tcW w:w="100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1DBF823" w14:textId="77777777" w:rsidR="00BD5237" w:rsidRPr="009D2907" w:rsidRDefault="00BD5237" w:rsidP="00A30C4A"/>
        </w:tc>
        <w:tc>
          <w:tcPr>
            <w:tcW w:w="12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ECB5772" w14:textId="77777777" w:rsidR="00BD5237" w:rsidRPr="009D2907" w:rsidRDefault="00BD5237" w:rsidP="00A30C4A"/>
        </w:tc>
      </w:tr>
      <w:tr w:rsidR="00BD5237" w14:paraId="49C9BD31" w14:textId="77777777" w:rsidTr="00CA7D5A">
        <w:trPr>
          <w:trHeight w:val="570"/>
        </w:trPr>
        <w:tc>
          <w:tcPr>
            <w:tcW w:w="2710" w:type="pct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16EEEF5D" w14:textId="77777777" w:rsidR="00BD5237" w:rsidRPr="009D2907" w:rsidRDefault="00BD5237" w:rsidP="00A30C4A">
            <w:r w:rsidRPr="009D2907">
              <w:t xml:space="preserve">Title: </w:t>
            </w:r>
            <w:r>
              <w:rPr>
                <w:b/>
              </w:rPr>
              <w:t>Supplier or ATS / Customer Deviation - Waiver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67618B8A" w14:textId="77777777" w:rsidR="00BD5237" w:rsidRPr="009D2907" w:rsidRDefault="00BD5237" w:rsidP="00A30C4A">
            <w:r w:rsidRPr="009D2907">
              <w:t>Authorized By:</w:t>
            </w:r>
          </w:p>
          <w:p w14:paraId="24331549" w14:textId="77777777" w:rsidR="00BD5237" w:rsidRPr="009D2907" w:rsidRDefault="00BD5237" w:rsidP="00A30C4A">
            <w:r w:rsidRPr="009D2907"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56C4576D" w14:textId="1D8EB143" w:rsidR="00BD5237" w:rsidRPr="009D2907" w:rsidRDefault="00CA7D5A" w:rsidP="00A30C4A">
            <w:bookmarkStart w:id="0" w:name="Text4"/>
            <w:r>
              <w:rPr>
                <w:highlight w:val="yellow"/>
              </w:rPr>
              <w:t>Senior M</w:t>
            </w:r>
            <w:r w:rsidR="001E586D" w:rsidRPr="001E586D">
              <w:rPr>
                <w:highlight w:val="yellow"/>
              </w:rPr>
              <w:t>anager, Quality</w:t>
            </w:r>
          </w:p>
          <w:bookmarkEnd w:id="0"/>
          <w:p w14:paraId="455ADC7F" w14:textId="77777777" w:rsidR="00BD5237" w:rsidRPr="009D2907" w:rsidRDefault="00BD5237" w:rsidP="00A30C4A">
            <w:r w:rsidRPr="009D2907">
              <w:t> </w:t>
            </w:r>
          </w:p>
        </w:tc>
      </w:tr>
    </w:tbl>
    <w:p w14:paraId="5B6BDE76" w14:textId="77777777" w:rsidR="00BD5237" w:rsidRDefault="00BD5237" w:rsidP="00BD5237">
      <w:pPr>
        <w:sectPr w:rsidR="00BD5237" w:rsidSect="007A1329">
          <w:footerReference w:type="default" r:id="rId13"/>
          <w:pgSz w:w="12240" w:h="15840"/>
          <w:pgMar w:top="907" w:right="1440" w:bottom="1440" w:left="1440" w:header="720" w:footer="720" w:gutter="0"/>
          <w:cols w:space="720"/>
          <w:docGrid w:linePitch="360"/>
        </w:sectPr>
      </w:pPr>
    </w:p>
    <w:p w14:paraId="0A516411" w14:textId="77777777" w:rsidR="00BD5237" w:rsidRDefault="00BD5237" w:rsidP="00CA7D5A">
      <w:pPr>
        <w:pStyle w:val="Level1"/>
        <w:numPr>
          <w:ilvl w:val="0"/>
          <w:numId w:val="2"/>
        </w:numPr>
        <w:tabs>
          <w:tab w:val="clear" w:pos="1008"/>
          <w:tab w:val="num" w:pos="720"/>
        </w:tabs>
        <w:spacing w:after="120"/>
        <w:ind w:left="720" w:hanging="720"/>
      </w:pPr>
      <w:r>
        <w:t>PURPOSE:</w:t>
      </w:r>
    </w:p>
    <w:p w14:paraId="6F789B24" w14:textId="77777777" w:rsidR="00BD5237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 xml:space="preserve">To define the method and authority for reviewing non-conformances to requirements on items and services provided to ATS from suppliers. </w:t>
      </w:r>
    </w:p>
    <w:p w14:paraId="00E4B269" w14:textId="77777777" w:rsidR="00BD5237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 xml:space="preserve">To define the method and authority for ATS to request customer acceptance of deviations to contract/product requirements when required. </w:t>
      </w:r>
    </w:p>
    <w:p w14:paraId="609D2336" w14:textId="77777777" w:rsidR="00BD5237" w:rsidRPr="00B130AE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 xml:space="preserve">To ensure that ATS personnel are informed of accepted deviations given to suppliers or </w:t>
      </w:r>
      <w:r w:rsidRPr="00B130AE">
        <w:t>submitted to customers.</w:t>
      </w:r>
    </w:p>
    <w:p w14:paraId="075CA9E3" w14:textId="77777777" w:rsidR="00BD5237" w:rsidRDefault="00BD5237" w:rsidP="00BD5237">
      <w:pPr>
        <w:pStyle w:val="Level2"/>
        <w:numPr>
          <w:ilvl w:val="0"/>
          <w:numId w:val="0"/>
        </w:numPr>
        <w:ind w:left="540"/>
      </w:pPr>
    </w:p>
    <w:p w14:paraId="08EE0B30" w14:textId="77777777" w:rsidR="00BD5237" w:rsidRDefault="00BD5237" w:rsidP="00BD5237"/>
    <w:p w14:paraId="2F2FD9E0" w14:textId="77777777" w:rsidR="00BD5237" w:rsidRDefault="00BD5237" w:rsidP="00CA7D5A">
      <w:pPr>
        <w:pStyle w:val="Level1"/>
        <w:numPr>
          <w:ilvl w:val="0"/>
          <w:numId w:val="2"/>
        </w:numPr>
        <w:tabs>
          <w:tab w:val="clear" w:pos="1008"/>
          <w:tab w:val="num" w:pos="720"/>
        </w:tabs>
        <w:spacing w:after="120"/>
        <w:ind w:left="720" w:hanging="720"/>
      </w:pPr>
      <w:r>
        <w:t>SCOPE:</w:t>
      </w:r>
    </w:p>
    <w:p w14:paraId="59C62B02" w14:textId="2B88B614" w:rsidR="00BD5237" w:rsidRPr="00126B32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 w:rsidRPr="00126B32">
        <w:t>This procedure applies to all organizations within</w:t>
      </w:r>
      <w:r w:rsidR="00587868" w:rsidRPr="00126B32">
        <w:t xml:space="preserve"> ATS Industrial </w:t>
      </w:r>
      <w:r w:rsidRPr="00126B32">
        <w:t>Automation – Cambridge</w:t>
      </w:r>
      <w:r w:rsidR="00126B32" w:rsidRPr="00126B32">
        <w:t>.</w:t>
      </w:r>
    </w:p>
    <w:p w14:paraId="226CD441" w14:textId="77777777" w:rsidR="00BD5237" w:rsidRDefault="00BD5237" w:rsidP="00BD5237"/>
    <w:p w14:paraId="44178400" w14:textId="77777777" w:rsidR="00BD5237" w:rsidRPr="009D2907" w:rsidRDefault="00BD5237" w:rsidP="00BD5237"/>
    <w:p w14:paraId="552FCB4A" w14:textId="77777777" w:rsidR="00BD5237" w:rsidRDefault="00BD5237" w:rsidP="00CA7D5A">
      <w:pPr>
        <w:pStyle w:val="Level1"/>
        <w:numPr>
          <w:ilvl w:val="0"/>
          <w:numId w:val="2"/>
        </w:numPr>
        <w:tabs>
          <w:tab w:val="clear" w:pos="1008"/>
          <w:tab w:val="num" w:pos="720"/>
        </w:tabs>
        <w:spacing w:after="120"/>
        <w:ind w:left="720" w:hanging="720"/>
      </w:pPr>
      <w:r>
        <w:t>DEFINITIONS:</w:t>
      </w:r>
    </w:p>
    <w:p w14:paraId="2596C72D" w14:textId="53311F19" w:rsidR="00BD5237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SCM: Sub</w:t>
      </w:r>
      <w:r w:rsidR="00CA7D5A">
        <w:t>c</w:t>
      </w:r>
      <w:r>
        <w:t xml:space="preserve">ontract Manufacturing  </w:t>
      </w:r>
    </w:p>
    <w:p w14:paraId="2463D567" w14:textId="77777777" w:rsidR="00BD5237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BQMS: Business and Quality Management System</w:t>
      </w:r>
    </w:p>
    <w:p w14:paraId="24FE91E8" w14:textId="77777777" w:rsidR="00BD5237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MRP: Material Resource Planning</w:t>
      </w:r>
    </w:p>
    <w:p w14:paraId="553041AE" w14:textId="77777777" w:rsidR="00BD5237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MRB: Material Review Board</w:t>
      </w:r>
    </w:p>
    <w:p w14:paraId="3754863B" w14:textId="77777777" w:rsidR="00BD5237" w:rsidRPr="00DA64AD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DW: Deviation – Waiver</w:t>
      </w:r>
    </w:p>
    <w:p w14:paraId="40AE4CFE" w14:textId="77777777" w:rsidR="00BD5237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PO: Purchase Order</w:t>
      </w:r>
    </w:p>
    <w:p w14:paraId="79CC71A7" w14:textId="77777777" w:rsidR="00BD5237" w:rsidRPr="00F80ABC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Signature – Manual or Electronic (email)</w:t>
      </w:r>
    </w:p>
    <w:p w14:paraId="33311B84" w14:textId="77777777" w:rsidR="00BD5237" w:rsidRDefault="00BD5237" w:rsidP="00BD5237"/>
    <w:p w14:paraId="7DF95690" w14:textId="77777777" w:rsidR="00BD5237" w:rsidRPr="009D2907" w:rsidRDefault="00BD5237" w:rsidP="00BD5237"/>
    <w:p w14:paraId="617ADAAE" w14:textId="77777777" w:rsidR="00BD5237" w:rsidRDefault="00BD5237" w:rsidP="00CA7D5A">
      <w:pPr>
        <w:pStyle w:val="Level1"/>
        <w:numPr>
          <w:ilvl w:val="0"/>
          <w:numId w:val="2"/>
        </w:numPr>
        <w:tabs>
          <w:tab w:val="clear" w:pos="1008"/>
          <w:tab w:val="num" w:pos="720"/>
        </w:tabs>
        <w:spacing w:after="120"/>
        <w:ind w:left="720" w:hanging="720"/>
      </w:pPr>
      <w:r>
        <w:t>REFERENCES &amp; APPLICABLE DOCUMENTS:</w:t>
      </w:r>
    </w:p>
    <w:p w14:paraId="41243587" w14:textId="77777777" w:rsidR="00BD5237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Request for Deviation - Waiver form</w:t>
      </w:r>
    </w:p>
    <w:p w14:paraId="25266099" w14:textId="27B80A1C" w:rsidR="00BD5237" w:rsidRPr="00976F60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</w:pPr>
      <w:r>
        <w:t>Control of Non</w:t>
      </w:r>
      <w:r w:rsidR="00CA7D5A">
        <w:t>c</w:t>
      </w:r>
      <w:r>
        <w:t>onforming Product Procedure</w:t>
      </w:r>
    </w:p>
    <w:p w14:paraId="4C549E48" w14:textId="77777777" w:rsidR="00BD5237" w:rsidRDefault="00BD5237" w:rsidP="00BD5237"/>
    <w:p w14:paraId="6548FBAF" w14:textId="77777777" w:rsidR="00BD5237" w:rsidRPr="009D2907" w:rsidRDefault="00BD5237" w:rsidP="00BD5237"/>
    <w:p w14:paraId="3BEC4603" w14:textId="77777777" w:rsidR="00BD5237" w:rsidRDefault="00BD5237" w:rsidP="00CA7D5A">
      <w:pPr>
        <w:pStyle w:val="Level1"/>
        <w:numPr>
          <w:ilvl w:val="0"/>
          <w:numId w:val="2"/>
        </w:numPr>
        <w:tabs>
          <w:tab w:val="clear" w:pos="1008"/>
          <w:tab w:val="num" w:pos="720"/>
        </w:tabs>
        <w:spacing w:after="120"/>
        <w:ind w:left="720" w:hanging="720"/>
      </w:pPr>
      <w:r>
        <w:t>PROCEDURE, RESPONSIBILITIES &amp; AUTHORITIES, &amp; RECORDS</w:t>
      </w:r>
    </w:p>
    <w:p w14:paraId="7246A7F8" w14:textId="77777777" w:rsidR="00BD5237" w:rsidRPr="00CA7D5A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  <w:rPr>
          <w:b/>
          <w:bCs/>
        </w:rPr>
      </w:pPr>
      <w:r w:rsidRPr="00CA7D5A">
        <w:rPr>
          <w:b/>
          <w:bCs/>
        </w:rPr>
        <w:t>Supplier Deviation Process:</w:t>
      </w:r>
    </w:p>
    <w:p w14:paraId="1BA6CEDB" w14:textId="77777777" w:rsidR="00BD5237" w:rsidRPr="003F5E45" w:rsidRDefault="00BD5237" w:rsidP="00BD5237">
      <w:pPr>
        <w:rPr>
          <w:lang w:val="en-CA"/>
        </w:rPr>
      </w:pPr>
    </w:p>
    <w:p w14:paraId="4B5A6ED2" w14:textId="5F187448" w:rsidR="00BD5237" w:rsidRPr="00CA7D5A" w:rsidRDefault="00BD5237" w:rsidP="00C818CD">
      <w:pPr>
        <w:pStyle w:val="Level3"/>
        <w:keepNext w:val="0"/>
        <w:numPr>
          <w:ilvl w:val="0"/>
          <w:numId w:val="0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CA7D5A">
        <w:rPr>
          <w:sz w:val="20"/>
          <w:szCs w:val="20"/>
        </w:rPr>
        <w:t>Suppliers shall contact their ATS Buyer for review of non-compliant specifications.  If non-conforming material must be shipped to ATS, a Request for Deviation - Waiver form along with marked up drawings/documents showing the non-conformance condition shall be completed and submitted to ATS for review and approval.</w:t>
      </w:r>
      <w:r w:rsidR="000C2859" w:rsidRPr="00CA7D5A">
        <w:rPr>
          <w:sz w:val="20"/>
          <w:szCs w:val="20"/>
        </w:rPr>
        <w:t xml:space="preserve">  </w:t>
      </w:r>
    </w:p>
    <w:p w14:paraId="675A3E89" w14:textId="77777777" w:rsidR="00BD5237" w:rsidRPr="003F5E45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3F5E45">
        <w:rPr>
          <w:sz w:val="20"/>
          <w:szCs w:val="20"/>
        </w:rPr>
        <w:t xml:space="preserve">Non-contractual topics may be communicated to the supplier by any relevant function but only </w:t>
      </w:r>
      <w:r w:rsidR="000C2859">
        <w:rPr>
          <w:sz w:val="20"/>
          <w:szCs w:val="20"/>
        </w:rPr>
        <w:t>the Director, SCM and/or Buyer</w:t>
      </w:r>
      <w:r w:rsidRPr="003F5E45">
        <w:rPr>
          <w:sz w:val="20"/>
          <w:szCs w:val="20"/>
        </w:rPr>
        <w:t xml:space="preserve"> may communicate contractual changes to the supplier.</w:t>
      </w:r>
    </w:p>
    <w:p w14:paraId="756199C7" w14:textId="079A2FE0" w:rsidR="00BD5237" w:rsidRPr="003F5E45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3F5E45">
        <w:rPr>
          <w:sz w:val="20"/>
          <w:szCs w:val="20"/>
        </w:rPr>
        <w:t>The Request for Deviation - Waiver form shall be reviewed by the applicable MRB team, as defined in the Control of Non</w:t>
      </w:r>
      <w:r w:rsidR="00CA7D5A">
        <w:rPr>
          <w:sz w:val="20"/>
          <w:szCs w:val="20"/>
        </w:rPr>
        <w:t>c</w:t>
      </w:r>
      <w:r w:rsidRPr="003F5E45">
        <w:rPr>
          <w:sz w:val="20"/>
          <w:szCs w:val="20"/>
        </w:rPr>
        <w:t>onforming Produ</w:t>
      </w:r>
      <w:r w:rsidR="000C2859">
        <w:rPr>
          <w:sz w:val="20"/>
          <w:szCs w:val="20"/>
        </w:rPr>
        <w:t>ct Procedure. If rejected, the B</w:t>
      </w:r>
      <w:r w:rsidRPr="003F5E45">
        <w:rPr>
          <w:sz w:val="20"/>
          <w:szCs w:val="20"/>
        </w:rPr>
        <w:t xml:space="preserve">uyer will return the rejection to the supplier without further action. </w:t>
      </w:r>
    </w:p>
    <w:p w14:paraId="3C55524B" w14:textId="77777777" w:rsidR="00BD5237" w:rsidRPr="00CA7D5A" w:rsidRDefault="00BD5237" w:rsidP="00CA7D5A">
      <w:pPr>
        <w:pStyle w:val="Level3"/>
        <w:keepNext w:val="0"/>
        <w:numPr>
          <w:ilvl w:val="0"/>
          <w:numId w:val="0"/>
        </w:numPr>
        <w:tabs>
          <w:tab w:val="clear" w:pos="1584"/>
          <w:tab w:val="clear" w:pos="1980"/>
          <w:tab w:val="left" w:pos="2160"/>
        </w:tabs>
        <w:ind w:left="2160"/>
        <w:rPr>
          <w:sz w:val="20"/>
          <w:szCs w:val="20"/>
        </w:rPr>
      </w:pPr>
    </w:p>
    <w:p w14:paraId="3042C969" w14:textId="77777777" w:rsidR="00BD5237" w:rsidRPr="003F5E45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3F5E45">
        <w:rPr>
          <w:sz w:val="20"/>
          <w:szCs w:val="20"/>
        </w:rPr>
        <w:lastRenderedPageBreak/>
        <w:t xml:space="preserve">If accepted, the ATS buyer will complete the remainder of the form and submit to Quality for issuing of DW number and posting on BQMS. </w:t>
      </w:r>
    </w:p>
    <w:p w14:paraId="5903CFB2" w14:textId="77777777" w:rsidR="00BD5237" w:rsidRPr="003F5E45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3F5E45">
        <w:rPr>
          <w:sz w:val="20"/>
          <w:szCs w:val="20"/>
        </w:rPr>
        <w:t>Once the DW number is assigned the buyer will return the completed/accepted DW to the supplier. The buyer will instruct the supplier to identify the nonconforming part and include a copy of the DW with the shipment to ATS.</w:t>
      </w:r>
    </w:p>
    <w:p w14:paraId="7EB4130D" w14:textId="77777777" w:rsidR="00BD5237" w:rsidRDefault="000C2859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>
        <w:rPr>
          <w:sz w:val="20"/>
          <w:szCs w:val="20"/>
        </w:rPr>
        <w:t>The ATS B</w:t>
      </w:r>
      <w:r w:rsidR="00BD5237" w:rsidRPr="003F5E45">
        <w:rPr>
          <w:sz w:val="20"/>
          <w:szCs w:val="20"/>
        </w:rPr>
        <w:t xml:space="preserve">uyer shall enter the DW number along with any relevant notes onto the production </w:t>
      </w:r>
      <w:r w:rsidR="00BD5237">
        <w:rPr>
          <w:sz w:val="20"/>
          <w:szCs w:val="20"/>
        </w:rPr>
        <w:t>routing sheet</w:t>
      </w:r>
      <w:r w:rsidR="00BD5237" w:rsidRPr="003F5E45">
        <w:rPr>
          <w:sz w:val="20"/>
          <w:szCs w:val="20"/>
        </w:rPr>
        <w:t xml:space="preserve"> to provide </w:t>
      </w:r>
      <w:r w:rsidR="00BD5237">
        <w:rPr>
          <w:sz w:val="20"/>
          <w:szCs w:val="20"/>
        </w:rPr>
        <w:t>traceability to t</w:t>
      </w:r>
      <w:r w:rsidR="00BD5237" w:rsidRPr="003F5E45">
        <w:rPr>
          <w:sz w:val="20"/>
          <w:szCs w:val="20"/>
        </w:rPr>
        <w:t>he deviation</w:t>
      </w:r>
      <w:r w:rsidR="00BD5237">
        <w:rPr>
          <w:sz w:val="20"/>
          <w:szCs w:val="20"/>
        </w:rPr>
        <w:t>.</w:t>
      </w:r>
      <w:r w:rsidR="00BD5237" w:rsidRPr="003F5E45">
        <w:rPr>
          <w:sz w:val="20"/>
          <w:szCs w:val="20"/>
        </w:rPr>
        <w:t xml:space="preserve"> </w:t>
      </w:r>
    </w:p>
    <w:p w14:paraId="440DC9AA" w14:textId="77777777" w:rsidR="00BD5237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15499F">
        <w:rPr>
          <w:sz w:val="20"/>
          <w:szCs w:val="20"/>
        </w:rPr>
        <w:t>As an exception to the above, in the case of a blanket deviation (i.e. to allow a material substitutions for a project), traceability to all product affected will be available through the deviation record on BQMS. The PO should also reference the DW if it is created prior to issuing the PO.</w:t>
      </w:r>
    </w:p>
    <w:p w14:paraId="3AB6A179" w14:textId="7DC3C664" w:rsidR="000C2859" w:rsidRPr="00CA7D5A" w:rsidRDefault="000C2859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b/>
          <w:bCs/>
          <w:sz w:val="20"/>
          <w:szCs w:val="20"/>
        </w:rPr>
      </w:pPr>
      <w:r w:rsidRPr="00CA7D5A">
        <w:rPr>
          <w:b/>
          <w:bCs/>
          <w:sz w:val="20"/>
          <w:szCs w:val="20"/>
        </w:rPr>
        <w:t>For CSA N285.0 projects, deviations shall not be accepted unless Code requirements have been met.</w:t>
      </w:r>
    </w:p>
    <w:p w14:paraId="0B5D64A5" w14:textId="77777777" w:rsidR="00BD5237" w:rsidRDefault="00BD5237" w:rsidP="00BD5237"/>
    <w:p w14:paraId="18EABE93" w14:textId="77777777" w:rsidR="00BD5237" w:rsidRDefault="00BD5237" w:rsidP="00BD5237">
      <w:pPr>
        <w:ind w:left="720"/>
      </w:pPr>
    </w:p>
    <w:p w14:paraId="009DBC76" w14:textId="77777777" w:rsidR="00BD5237" w:rsidRPr="00CA7D5A" w:rsidRDefault="00BD5237" w:rsidP="00CA7D5A">
      <w:pPr>
        <w:pStyle w:val="Level2"/>
        <w:numPr>
          <w:ilvl w:val="1"/>
          <w:numId w:val="2"/>
        </w:numPr>
        <w:tabs>
          <w:tab w:val="clear" w:pos="1548"/>
          <w:tab w:val="num" w:pos="1440"/>
        </w:tabs>
        <w:ind w:left="1440" w:hanging="720"/>
        <w:rPr>
          <w:b/>
          <w:bCs/>
        </w:rPr>
      </w:pPr>
      <w:r w:rsidRPr="00CA7D5A">
        <w:rPr>
          <w:b/>
          <w:bCs/>
        </w:rPr>
        <w:t>Customer Deviation Process:</w:t>
      </w:r>
    </w:p>
    <w:p w14:paraId="3E53B10A" w14:textId="77777777" w:rsidR="00BD5237" w:rsidRPr="003F5E45" w:rsidRDefault="00BD5237" w:rsidP="00BD5237">
      <w:pPr>
        <w:rPr>
          <w:szCs w:val="20"/>
          <w:lang w:val="en-CA"/>
        </w:rPr>
      </w:pPr>
    </w:p>
    <w:p w14:paraId="2BBBB2FD" w14:textId="77777777" w:rsidR="00BD5237" w:rsidRPr="003F5E45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3F5E45">
        <w:rPr>
          <w:sz w:val="20"/>
          <w:szCs w:val="20"/>
        </w:rPr>
        <w:t xml:space="preserve">Deviation - Waivers for ATS to customers will be utilized at the discretion of Project Management.  </w:t>
      </w:r>
    </w:p>
    <w:p w14:paraId="38FF76D5" w14:textId="295ED4A1" w:rsidR="00BD5237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3F5E45">
        <w:rPr>
          <w:sz w:val="20"/>
          <w:szCs w:val="20"/>
        </w:rPr>
        <w:t xml:space="preserve">The Request for Deviation - Waiver form </w:t>
      </w:r>
      <w:r>
        <w:rPr>
          <w:sz w:val="20"/>
          <w:szCs w:val="20"/>
        </w:rPr>
        <w:t>along with m</w:t>
      </w:r>
      <w:r w:rsidRPr="003F5E45">
        <w:rPr>
          <w:sz w:val="20"/>
          <w:szCs w:val="20"/>
        </w:rPr>
        <w:t>arked up drawing</w:t>
      </w:r>
      <w:r>
        <w:rPr>
          <w:sz w:val="20"/>
          <w:szCs w:val="20"/>
        </w:rPr>
        <w:t xml:space="preserve"> or contractual document</w:t>
      </w:r>
      <w:r w:rsidRPr="003F5E45">
        <w:rPr>
          <w:sz w:val="20"/>
          <w:szCs w:val="20"/>
        </w:rPr>
        <w:t xml:space="preserve"> </w:t>
      </w:r>
      <w:r>
        <w:rPr>
          <w:sz w:val="20"/>
          <w:szCs w:val="20"/>
        </w:rPr>
        <w:t>identifying</w:t>
      </w:r>
      <w:r w:rsidRPr="003F5E45">
        <w:rPr>
          <w:sz w:val="20"/>
          <w:szCs w:val="20"/>
        </w:rPr>
        <w:t xml:space="preserve"> the </w:t>
      </w:r>
      <w:r>
        <w:rPr>
          <w:sz w:val="20"/>
          <w:szCs w:val="20"/>
        </w:rPr>
        <w:t>requested deviation/discrepancy</w:t>
      </w:r>
      <w:r w:rsidRPr="003F5E45">
        <w:rPr>
          <w:sz w:val="20"/>
          <w:szCs w:val="20"/>
        </w:rPr>
        <w:t xml:space="preserve"> shall be </w:t>
      </w:r>
      <w:r>
        <w:rPr>
          <w:sz w:val="20"/>
          <w:szCs w:val="20"/>
        </w:rPr>
        <w:t>completed by</w:t>
      </w:r>
      <w:r w:rsidR="000C2859">
        <w:rPr>
          <w:sz w:val="20"/>
          <w:szCs w:val="20"/>
        </w:rPr>
        <w:t xml:space="preserve"> Program Manager</w:t>
      </w:r>
      <w:r>
        <w:rPr>
          <w:sz w:val="20"/>
          <w:szCs w:val="20"/>
        </w:rPr>
        <w:t xml:space="preserve"> or delegate and </w:t>
      </w:r>
      <w:r w:rsidRPr="003F5E45">
        <w:rPr>
          <w:sz w:val="20"/>
          <w:szCs w:val="20"/>
        </w:rPr>
        <w:t xml:space="preserve">reviewed by the applicable MRB team, as defined </w:t>
      </w:r>
      <w:r>
        <w:rPr>
          <w:sz w:val="20"/>
          <w:szCs w:val="20"/>
        </w:rPr>
        <w:t>by</w:t>
      </w:r>
      <w:r w:rsidRPr="003F5E45">
        <w:rPr>
          <w:sz w:val="20"/>
          <w:szCs w:val="20"/>
        </w:rPr>
        <w:t xml:space="preserve"> the Control of Non</w:t>
      </w:r>
      <w:r w:rsidR="00CA7D5A">
        <w:rPr>
          <w:sz w:val="20"/>
          <w:szCs w:val="20"/>
        </w:rPr>
        <w:t>c</w:t>
      </w:r>
      <w:r w:rsidRPr="003F5E45">
        <w:rPr>
          <w:sz w:val="20"/>
          <w:szCs w:val="20"/>
        </w:rPr>
        <w:t>onforming Product Procedure</w:t>
      </w:r>
      <w:r>
        <w:rPr>
          <w:sz w:val="20"/>
          <w:szCs w:val="20"/>
        </w:rPr>
        <w:t xml:space="preserve"> (product deviations only)</w:t>
      </w:r>
      <w:r w:rsidRPr="003F5E4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The </w:t>
      </w:r>
      <w:r w:rsidR="000C2859">
        <w:rPr>
          <w:sz w:val="20"/>
          <w:szCs w:val="20"/>
        </w:rPr>
        <w:t>Quality Supervisor or Quality Engineer</w:t>
      </w:r>
      <w:r>
        <w:rPr>
          <w:sz w:val="20"/>
          <w:szCs w:val="20"/>
        </w:rPr>
        <w:t xml:space="preserve"> </w:t>
      </w:r>
      <w:r w:rsidRPr="003F5E45">
        <w:rPr>
          <w:sz w:val="20"/>
          <w:szCs w:val="20"/>
        </w:rPr>
        <w:t>will</w:t>
      </w:r>
      <w:r>
        <w:rPr>
          <w:sz w:val="20"/>
          <w:szCs w:val="20"/>
        </w:rPr>
        <w:t xml:space="preserve"> assign a number to the </w:t>
      </w:r>
      <w:r w:rsidRPr="003F5E45">
        <w:rPr>
          <w:sz w:val="20"/>
          <w:szCs w:val="20"/>
        </w:rPr>
        <w:t>Deviation - Waiver form</w:t>
      </w:r>
      <w:r>
        <w:rPr>
          <w:sz w:val="20"/>
          <w:szCs w:val="20"/>
        </w:rPr>
        <w:t>.</w:t>
      </w:r>
    </w:p>
    <w:p w14:paraId="03AA5422" w14:textId="77777777" w:rsidR="00BD5237" w:rsidRPr="003F5E45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3F5E45">
        <w:rPr>
          <w:sz w:val="20"/>
          <w:szCs w:val="20"/>
        </w:rPr>
        <w:t xml:space="preserve">It is the responsibility of </w:t>
      </w:r>
      <w:r w:rsidR="000C2859">
        <w:rPr>
          <w:sz w:val="20"/>
          <w:szCs w:val="20"/>
        </w:rPr>
        <w:t>Program Manager</w:t>
      </w:r>
      <w:r>
        <w:rPr>
          <w:sz w:val="20"/>
          <w:szCs w:val="20"/>
        </w:rPr>
        <w:t xml:space="preserve"> to obtain customer approval and submit the approved document to the </w:t>
      </w:r>
      <w:r w:rsidR="000C2859">
        <w:rPr>
          <w:sz w:val="20"/>
          <w:szCs w:val="20"/>
        </w:rPr>
        <w:t>Quality Supervisor or Quality Engineer</w:t>
      </w:r>
      <w:r>
        <w:rPr>
          <w:sz w:val="20"/>
          <w:szCs w:val="20"/>
        </w:rPr>
        <w:t xml:space="preserve">. </w:t>
      </w:r>
    </w:p>
    <w:p w14:paraId="60ECF08A" w14:textId="77777777" w:rsidR="00BD5237" w:rsidRPr="003F5E45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0C2859">
        <w:rPr>
          <w:sz w:val="20"/>
          <w:szCs w:val="20"/>
        </w:rPr>
        <w:t xml:space="preserve">Quality Supervisor or Quality Engineer </w:t>
      </w:r>
      <w:r>
        <w:rPr>
          <w:sz w:val="20"/>
          <w:szCs w:val="20"/>
        </w:rPr>
        <w:t>will</w:t>
      </w:r>
      <w:r w:rsidRPr="003F5E45">
        <w:rPr>
          <w:sz w:val="20"/>
          <w:szCs w:val="20"/>
        </w:rPr>
        <w:t xml:space="preserve"> upload </w:t>
      </w:r>
      <w:r>
        <w:rPr>
          <w:sz w:val="20"/>
          <w:szCs w:val="20"/>
        </w:rPr>
        <w:t xml:space="preserve">the completed DW </w:t>
      </w:r>
      <w:r w:rsidRPr="003F5E45">
        <w:rPr>
          <w:sz w:val="20"/>
          <w:szCs w:val="20"/>
        </w:rPr>
        <w:t>onto the BQMS site</w:t>
      </w:r>
      <w:r>
        <w:rPr>
          <w:sz w:val="20"/>
          <w:szCs w:val="20"/>
        </w:rPr>
        <w:t>.</w:t>
      </w:r>
    </w:p>
    <w:p w14:paraId="0B8DCFFF" w14:textId="77777777" w:rsidR="00BD5237" w:rsidRDefault="00BD5237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3F5E45">
        <w:rPr>
          <w:sz w:val="20"/>
          <w:szCs w:val="20"/>
        </w:rPr>
        <w:t xml:space="preserve">A copy of the DW may also be placed in the Project Folder by </w:t>
      </w:r>
      <w:r w:rsidR="000C2859">
        <w:rPr>
          <w:sz w:val="20"/>
          <w:szCs w:val="20"/>
        </w:rPr>
        <w:t>Program Manager</w:t>
      </w:r>
      <w:r w:rsidRPr="003F5E45">
        <w:rPr>
          <w:sz w:val="20"/>
          <w:szCs w:val="20"/>
        </w:rPr>
        <w:t xml:space="preserve"> at their discretion.</w:t>
      </w:r>
    </w:p>
    <w:p w14:paraId="4356921A" w14:textId="77777777" w:rsidR="009E060E" w:rsidRPr="001E586D" w:rsidRDefault="009E060E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1E586D">
        <w:rPr>
          <w:sz w:val="20"/>
          <w:szCs w:val="20"/>
        </w:rPr>
        <w:t>The NCR number must be recorded on the Deviation Waiver form</w:t>
      </w:r>
      <w:r w:rsidR="001D2CC2" w:rsidRPr="001E586D">
        <w:rPr>
          <w:sz w:val="20"/>
          <w:szCs w:val="20"/>
        </w:rPr>
        <w:t xml:space="preserve"> (Document Number 7.4.1-21P-1F) and a</w:t>
      </w:r>
      <w:r w:rsidRPr="001E586D">
        <w:rPr>
          <w:sz w:val="20"/>
          <w:szCs w:val="20"/>
        </w:rPr>
        <w:t xml:space="preserve"> copy of the NCR must be a</w:t>
      </w:r>
      <w:r w:rsidR="005D2379" w:rsidRPr="001E586D">
        <w:rPr>
          <w:sz w:val="20"/>
          <w:szCs w:val="20"/>
        </w:rPr>
        <w:t>ttached to the Deviation Waiver</w:t>
      </w:r>
      <w:r w:rsidR="00C65585" w:rsidRPr="001E586D">
        <w:rPr>
          <w:sz w:val="20"/>
          <w:szCs w:val="20"/>
        </w:rPr>
        <w:t xml:space="preserve"> where applicable</w:t>
      </w:r>
      <w:r w:rsidR="005D2379" w:rsidRPr="001E586D">
        <w:rPr>
          <w:sz w:val="20"/>
          <w:szCs w:val="20"/>
        </w:rPr>
        <w:t>.</w:t>
      </w:r>
    </w:p>
    <w:p w14:paraId="2058A914" w14:textId="684A3998" w:rsidR="009E060E" w:rsidRPr="00126B32" w:rsidRDefault="009E060E" w:rsidP="00CA7D5A">
      <w:pPr>
        <w:pStyle w:val="Level3"/>
        <w:keepNext w:val="0"/>
        <w:numPr>
          <w:ilvl w:val="2"/>
          <w:numId w:val="2"/>
        </w:numPr>
        <w:tabs>
          <w:tab w:val="clear" w:pos="1584"/>
          <w:tab w:val="clear" w:pos="1980"/>
          <w:tab w:val="left" w:pos="2160"/>
        </w:tabs>
        <w:ind w:left="2160" w:hanging="720"/>
        <w:rPr>
          <w:sz w:val="20"/>
          <w:szCs w:val="20"/>
        </w:rPr>
      </w:pPr>
      <w:r w:rsidRPr="00126B32">
        <w:rPr>
          <w:sz w:val="20"/>
          <w:szCs w:val="20"/>
        </w:rPr>
        <w:t xml:space="preserve">In the supplier/customer material review board – authorization to proceed section located at the bottom of the </w:t>
      </w:r>
      <w:r w:rsidR="007E49A2" w:rsidRPr="00126B32">
        <w:rPr>
          <w:sz w:val="20"/>
          <w:szCs w:val="20"/>
        </w:rPr>
        <w:t>D</w:t>
      </w:r>
      <w:r w:rsidRPr="00126B32">
        <w:rPr>
          <w:sz w:val="20"/>
          <w:szCs w:val="20"/>
        </w:rPr>
        <w:t xml:space="preserve">eviation </w:t>
      </w:r>
      <w:r w:rsidR="007E49A2" w:rsidRPr="00126B32">
        <w:rPr>
          <w:sz w:val="20"/>
          <w:szCs w:val="20"/>
        </w:rPr>
        <w:t>W</w:t>
      </w:r>
      <w:r w:rsidRPr="00126B32">
        <w:rPr>
          <w:sz w:val="20"/>
          <w:szCs w:val="20"/>
        </w:rPr>
        <w:t>aiver form must be signed</w:t>
      </w:r>
      <w:r w:rsidR="001D2CC2" w:rsidRPr="00126B32">
        <w:rPr>
          <w:sz w:val="20"/>
          <w:szCs w:val="20"/>
        </w:rPr>
        <w:t xml:space="preserve">, </w:t>
      </w:r>
      <w:r w:rsidRPr="00126B32">
        <w:rPr>
          <w:sz w:val="20"/>
          <w:szCs w:val="20"/>
        </w:rPr>
        <w:t>dated and approved by the customer</w:t>
      </w:r>
      <w:r w:rsidR="005D2379" w:rsidRPr="00126B32">
        <w:rPr>
          <w:sz w:val="20"/>
          <w:szCs w:val="20"/>
        </w:rPr>
        <w:t xml:space="preserve"> base</w:t>
      </w:r>
      <w:r w:rsidR="00F84110" w:rsidRPr="00126B32">
        <w:rPr>
          <w:sz w:val="20"/>
          <w:szCs w:val="20"/>
        </w:rPr>
        <w:t>d</w:t>
      </w:r>
      <w:r w:rsidR="005D2379" w:rsidRPr="00126B32">
        <w:rPr>
          <w:sz w:val="20"/>
          <w:szCs w:val="20"/>
        </w:rPr>
        <w:t xml:space="preserve"> on the contract requirements</w:t>
      </w:r>
      <w:r w:rsidRPr="00126B32">
        <w:rPr>
          <w:sz w:val="20"/>
          <w:szCs w:val="20"/>
        </w:rPr>
        <w:t xml:space="preserve">. All remaining </w:t>
      </w:r>
      <w:r w:rsidR="001D2CC2" w:rsidRPr="00126B32">
        <w:rPr>
          <w:sz w:val="20"/>
          <w:szCs w:val="20"/>
        </w:rPr>
        <w:t xml:space="preserve">ATS </w:t>
      </w:r>
      <w:r w:rsidRPr="00126B32">
        <w:rPr>
          <w:sz w:val="20"/>
          <w:szCs w:val="20"/>
        </w:rPr>
        <w:t xml:space="preserve">approval signatures will be either signed or a note placed in the signature column located at the bottom of the </w:t>
      </w:r>
      <w:r w:rsidR="007E49A2" w:rsidRPr="00126B32">
        <w:rPr>
          <w:sz w:val="20"/>
          <w:szCs w:val="20"/>
        </w:rPr>
        <w:t>D</w:t>
      </w:r>
      <w:r w:rsidRPr="00126B32">
        <w:rPr>
          <w:sz w:val="20"/>
          <w:szCs w:val="20"/>
        </w:rPr>
        <w:t xml:space="preserve">eviation </w:t>
      </w:r>
      <w:r w:rsidR="0029730C" w:rsidRPr="00126B32">
        <w:rPr>
          <w:sz w:val="20"/>
          <w:szCs w:val="20"/>
        </w:rPr>
        <w:t xml:space="preserve">Waiver </w:t>
      </w:r>
      <w:r w:rsidRPr="00126B32">
        <w:rPr>
          <w:sz w:val="20"/>
          <w:szCs w:val="20"/>
        </w:rPr>
        <w:t xml:space="preserve">form stating see attached NCR for approval. </w:t>
      </w:r>
      <w:r w:rsidR="001D2CC2" w:rsidRPr="00126B32">
        <w:rPr>
          <w:sz w:val="20"/>
          <w:szCs w:val="20"/>
        </w:rPr>
        <w:t>The NCR will be approved based on the ATS electronic signatures that are indicated on the NCR form</w:t>
      </w:r>
      <w:r w:rsidR="00CA7D5A" w:rsidRPr="00126B32">
        <w:rPr>
          <w:sz w:val="20"/>
          <w:szCs w:val="20"/>
        </w:rPr>
        <w:t>.</w:t>
      </w:r>
      <w:r w:rsidR="001D2CC2" w:rsidRPr="00126B32">
        <w:rPr>
          <w:sz w:val="20"/>
          <w:szCs w:val="20"/>
        </w:rPr>
        <w:t xml:space="preserve"> (Document Number C8.3-1Fb). </w:t>
      </w:r>
    </w:p>
    <w:p w14:paraId="045B1CD7" w14:textId="77777777" w:rsidR="009E060E" w:rsidRPr="009E060E" w:rsidRDefault="009E060E" w:rsidP="009E060E">
      <w:pPr>
        <w:rPr>
          <w:lang w:val="en-CA"/>
        </w:rPr>
      </w:pPr>
    </w:p>
    <w:p w14:paraId="366E1CE7" w14:textId="77777777" w:rsidR="009E060E" w:rsidRDefault="009E060E" w:rsidP="009E060E">
      <w:pPr>
        <w:rPr>
          <w:lang w:val="en-CA"/>
        </w:rPr>
      </w:pPr>
    </w:p>
    <w:p w14:paraId="3957979F" w14:textId="77777777" w:rsidR="009E060E" w:rsidRPr="009E060E" w:rsidRDefault="009E060E" w:rsidP="009E060E">
      <w:pPr>
        <w:rPr>
          <w:lang w:val="en-CA"/>
        </w:rPr>
      </w:pPr>
    </w:p>
    <w:p w14:paraId="70607019" w14:textId="77777777" w:rsidR="009E060E" w:rsidRDefault="009E060E" w:rsidP="009E060E">
      <w:pPr>
        <w:rPr>
          <w:lang w:val="en-CA"/>
        </w:rPr>
      </w:pPr>
    </w:p>
    <w:p w14:paraId="3EB957E8" w14:textId="77777777" w:rsidR="009E060E" w:rsidRPr="009E060E" w:rsidRDefault="009E060E" w:rsidP="009E060E">
      <w:pPr>
        <w:rPr>
          <w:lang w:val="en-CA"/>
        </w:rPr>
      </w:pPr>
    </w:p>
    <w:p w14:paraId="676E3D9D" w14:textId="77777777" w:rsidR="00BD5237" w:rsidRPr="00010069" w:rsidRDefault="00BD5237" w:rsidP="00BD5237"/>
    <w:p w14:paraId="0B3EA42D" w14:textId="77777777" w:rsidR="008023D5" w:rsidRPr="00BD5237" w:rsidRDefault="008023D5" w:rsidP="009E060E"/>
    <w:sectPr w:rsidR="008023D5" w:rsidRPr="00BD5237" w:rsidSect="00A735A6">
      <w:type w:val="continuous"/>
      <w:pgSz w:w="12240" w:h="15840"/>
      <w:pgMar w:top="907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F555" w14:textId="77777777" w:rsidR="00FD7D3C" w:rsidRDefault="00FD7D3C">
      <w:r>
        <w:separator/>
      </w:r>
    </w:p>
  </w:endnote>
  <w:endnote w:type="continuationSeparator" w:id="0">
    <w:p w14:paraId="3AF38D6A" w14:textId="77777777" w:rsidR="00FD7D3C" w:rsidRDefault="00FD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3621"/>
      <w:gridCol w:w="3039"/>
      <w:gridCol w:w="2700"/>
    </w:tblGrid>
    <w:tr w:rsidR="00BD5237" w14:paraId="653BE383" w14:textId="77777777" w:rsidTr="00CF6690">
      <w:tc>
        <w:tcPr>
          <w:tcW w:w="1934" w:type="pct"/>
        </w:tcPr>
        <w:p w14:paraId="00D6EAC3" w14:textId="57F21373" w:rsidR="00BD5237" w:rsidRPr="00CA7D5A" w:rsidRDefault="00BD5237" w:rsidP="009D2907">
          <w:pPr>
            <w:pStyle w:val="Footer"/>
            <w:rPr>
              <w:sz w:val="18"/>
              <w:szCs w:val="18"/>
            </w:rPr>
          </w:pPr>
          <w:r w:rsidRPr="00CA7D5A">
            <w:rPr>
              <w:sz w:val="18"/>
              <w:szCs w:val="18"/>
            </w:rPr>
            <w:t>Document Number: 7.4.1-21P</w:t>
          </w:r>
        </w:p>
      </w:tc>
      <w:tc>
        <w:tcPr>
          <w:tcW w:w="1623" w:type="pct"/>
        </w:tcPr>
        <w:p w14:paraId="4FF8EF4A" w14:textId="77777777" w:rsidR="00BD5237" w:rsidRPr="00CA7D5A" w:rsidRDefault="00BD5237" w:rsidP="00A30C4A">
          <w:pPr>
            <w:pStyle w:val="Footer"/>
            <w:jc w:val="center"/>
            <w:rPr>
              <w:sz w:val="18"/>
              <w:szCs w:val="18"/>
            </w:rPr>
          </w:pPr>
          <w:r w:rsidRPr="00CA7D5A">
            <w:rPr>
              <w:rStyle w:val="PageNumber"/>
              <w:sz w:val="18"/>
              <w:szCs w:val="18"/>
            </w:rPr>
            <w:fldChar w:fldCharType="begin"/>
          </w:r>
          <w:r w:rsidRPr="00CA7D5A">
            <w:rPr>
              <w:rStyle w:val="PageNumber"/>
              <w:sz w:val="18"/>
              <w:szCs w:val="18"/>
            </w:rPr>
            <w:instrText xml:space="preserve"> PAGE </w:instrText>
          </w:r>
          <w:r w:rsidRPr="00CA7D5A">
            <w:rPr>
              <w:rStyle w:val="PageNumber"/>
              <w:sz w:val="18"/>
              <w:szCs w:val="18"/>
            </w:rPr>
            <w:fldChar w:fldCharType="separate"/>
          </w:r>
          <w:r w:rsidR="004200C0" w:rsidRPr="00CA7D5A">
            <w:rPr>
              <w:rStyle w:val="PageNumber"/>
              <w:noProof/>
              <w:sz w:val="18"/>
              <w:szCs w:val="18"/>
            </w:rPr>
            <w:t>1</w:t>
          </w:r>
          <w:r w:rsidRPr="00CA7D5A">
            <w:rPr>
              <w:rStyle w:val="PageNumber"/>
              <w:sz w:val="18"/>
              <w:szCs w:val="18"/>
            </w:rPr>
            <w:fldChar w:fldCharType="end"/>
          </w:r>
          <w:r w:rsidRPr="00CA7D5A">
            <w:rPr>
              <w:rStyle w:val="PageNumber"/>
              <w:sz w:val="18"/>
              <w:szCs w:val="18"/>
            </w:rPr>
            <w:t xml:space="preserve"> / </w:t>
          </w:r>
          <w:r w:rsidRPr="00CA7D5A">
            <w:rPr>
              <w:rStyle w:val="PageNumber"/>
              <w:sz w:val="18"/>
              <w:szCs w:val="18"/>
            </w:rPr>
            <w:fldChar w:fldCharType="begin"/>
          </w:r>
          <w:r w:rsidRPr="00CA7D5A">
            <w:rPr>
              <w:rStyle w:val="PageNumber"/>
              <w:sz w:val="18"/>
              <w:szCs w:val="18"/>
            </w:rPr>
            <w:instrText xml:space="preserve"> NUMPAGES </w:instrText>
          </w:r>
          <w:r w:rsidRPr="00CA7D5A">
            <w:rPr>
              <w:rStyle w:val="PageNumber"/>
              <w:sz w:val="18"/>
              <w:szCs w:val="18"/>
            </w:rPr>
            <w:fldChar w:fldCharType="separate"/>
          </w:r>
          <w:r w:rsidR="004200C0" w:rsidRPr="00CA7D5A">
            <w:rPr>
              <w:rStyle w:val="PageNumber"/>
              <w:noProof/>
              <w:sz w:val="18"/>
              <w:szCs w:val="18"/>
            </w:rPr>
            <w:t>1</w:t>
          </w:r>
          <w:r w:rsidRPr="00CA7D5A">
            <w:rPr>
              <w:rStyle w:val="PageNumber"/>
              <w:sz w:val="18"/>
              <w:szCs w:val="18"/>
            </w:rPr>
            <w:fldChar w:fldCharType="end"/>
          </w:r>
        </w:p>
      </w:tc>
      <w:tc>
        <w:tcPr>
          <w:tcW w:w="1442" w:type="pct"/>
        </w:tcPr>
        <w:p w14:paraId="1C00C96C" w14:textId="499CB967" w:rsidR="00BD5237" w:rsidRPr="00CA7D5A" w:rsidRDefault="00BD5237" w:rsidP="00331F05">
          <w:pPr>
            <w:pStyle w:val="Footer"/>
            <w:rPr>
              <w:sz w:val="18"/>
              <w:szCs w:val="18"/>
            </w:rPr>
          </w:pPr>
          <w:r w:rsidRPr="00CA7D5A">
            <w:rPr>
              <w:sz w:val="18"/>
              <w:szCs w:val="18"/>
            </w:rPr>
            <w:t xml:space="preserve">Effective Date: </w:t>
          </w:r>
          <w:r w:rsidR="00CF6690" w:rsidRPr="00CF6690">
            <w:rPr>
              <w:sz w:val="18"/>
              <w:szCs w:val="18"/>
            </w:rPr>
            <w:t>March 31</w:t>
          </w:r>
          <w:r w:rsidR="00CA7D5A" w:rsidRPr="00CA7D5A">
            <w:rPr>
              <w:sz w:val="18"/>
              <w:szCs w:val="18"/>
            </w:rPr>
            <w:t>, 2025</w:t>
          </w:r>
        </w:p>
      </w:tc>
    </w:tr>
    <w:tr w:rsidR="00BD5237" w14:paraId="4F07979F" w14:textId="77777777" w:rsidTr="00CF6690">
      <w:tc>
        <w:tcPr>
          <w:tcW w:w="1934" w:type="pct"/>
        </w:tcPr>
        <w:p w14:paraId="45940A08" w14:textId="77777777" w:rsidR="00BD5237" w:rsidRPr="00AB7962" w:rsidRDefault="00BD5237" w:rsidP="009D2907">
          <w:pPr>
            <w:pStyle w:val="Footer"/>
            <w:rPr>
              <w:sz w:val="16"/>
              <w:szCs w:val="16"/>
            </w:rPr>
          </w:pPr>
        </w:p>
      </w:tc>
      <w:tc>
        <w:tcPr>
          <w:tcW w:w="1623" w:type="pct"/>
        </w:tcPr>
        <w:p w14:paraId="5B51AEE5" w14:textId="77777777" w:rsidR="00BD5237" w:rsidRPr="005C26CC" w:rsidRDefault="00BD5237" w:rsidP="009D2907">
          <w:pPr>
            <w:pStyle w:val="Footer"/>
          </w:pPr>
        </w:p>
      </w:tc>
      <w:tc>
        <w:tcPr>
          <w:tcW w:w="1442" w:type="pct"/>
        </w:tcPr>
        <w:p w14:paraId="67AF66CC" w14:textId="77777777" w:rsidR="00BD5237" w:rsidRPr="00AB7962" w:rsidRDefault="00BD5237" w:rsidP="009D2907">
          <w:pPr>
            <w:pStyle w:val="Footer"/>
            <w:rPr>
              <w:sz w:val="16"/>
              <w:szCs w:val="16"/>
            </w:rPr>
          </w:pPr>
        </w:p>
      </w:tc>
    </w:tr>
  </w:tbl>
  <w:p w14:paraId="71507DBC" w14:textId="77777777" w:rsidR="00BD5237" w:rsidRDefault="00BD5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5D5F" w14:textId="77777777" w:rsidR="00FD7D3C" w:rsidRDefault="00FD7D3C">
      <w:r>
        <w:separator/>
      </w:r>
    </w:p>
  </w:footnote>
  <w:footnote w:type="continuationSeparator" w:id="0">
    <w:p w14:paraId="3A634917" w14:textId="77777777" w:rsidR="00FD7D3C" w:rsidRDefault="00FD7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466"/>
    <w:multiLevelType w:val="multilevel"/>
    <w:tmpl w:val="DCF426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A3962FB"/>
    <w:multiLevelType w:val="multilevel"/>
    <w:tmpl w:val="249CC7D4"/>
    <w:lvl w:ilvl="0">
      <w:start w:val="1"/>
      <w:numFmt w:val="decimal"/>
      <w:pStyle w:val="Level1"/>
      <w:lvlText w:val="%1.0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sz w:val="24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48"/>
        </w:tabs>
        <w:ind w:left="1548" w:hanging="1008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90"/>
        </w:tabs>
        <w:ind w:left="207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" w15:restartNumberingAfterBreak="0">
    <w:nsid w:val="0D826791"/>
    <w:multiLevelType w:val="hybridMultilevel"/>
    <w:tmpl w:val="CE3E9B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1D03"/>
    <w:multiLevelType w:val="multilevel"/>
    <w:tmpl w:val="83C4788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391432B"/>
    <w:multiLevelType w:val="multilevel"/>
    <w:tmpl w:val="ED0229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9CA673C"/>
    <w:multiLevelType w:val="multilevel"/>
    <w:tmpl w:val="68248BE4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15508CA"/>
    <w:multiLevelType w:val="multilevel"/>
    <w:tmpl w:val="389629A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  <w:szCs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2160" w:hanging="1440"/>
      </w:pPr>
      <w:rPr>
        <w:rFonts w:ascii="Arial" w:hAnsi="Arial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664"/>
        </w:tabs>
        <w:ind w:left="4104" w:hanging="2304"/>
      </w:pPr>
      <w:rPr>
        <w:rFonts w:ascii="Arial" w:hAnsi="Arial" w:hint="default"/>
        <w:b w:val="0"/>
        <w:i w:val="0"/>
        <w:sz w:val="20"/>
        <w:szCs w:val="24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88"/>
        </w:tabs>
        <w:ind w:left="3060" w:firstLine="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-882"/>
        </w:tabs>
        <w:ind w:left="1044" w:firstLine="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02"/>
        </w:tabs>
        <w:ind w:left="8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2"/>
        </w:tabs>
        <w:ind w:left="1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82"/>
        </w:tabs>
        <w:ind w:left="19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2"/>
        </w:tabs>
        <w:ind w:left="2482" w:hanging="1440"/>
      </w:pPr>
      <w:rPr>
        <w:rFonts w:hint="default"/>
      </w:rPr>
    </w:lvl>
  </w:abstractNum>
  <w:num w:numId="1" w16cid:durableId="1866092905">
    <w:abstractNumId w:val="6"/>
  </w:num>
  <w:num w:numId="2" w16cid:durableId="506797861">
    <w:abstractNumId w:val="1"/>
  </w:num>
  <w:num w:numId="3" w16cid:durableId="1861119674">
    <w:abstractNumId w:val="1"/>
  </w:num>
  <w:num w:numId="4" w16cid:durableId="327444448">
    <w:abstractNumId w:val="1"/>
  </w:num>
  <w:num w:numId="5" w16cid:durableId="1201018575">
    <w:abstractNumId w:val="1"/>
  </w:num>
  <w:num w:numId="6" w16cid:durableId="1308508337">
    <w:abstractNumId w:val="2"/>
  </w:num>
  <w:num w:numId="7" w16cid:durableId="1055353926">
    <w:abstractNumId w:val="1"/>
    <w:lvlOverride w:ilvl="0">
      <w:startOverride w:val="5"/>
    </w:lvlOverride>
    <w:lvlOverride w:ilvl="1">
      <w:startOverride w:val="1"/>
    </w:lvlOverride>
    <w:lvlOverride w:ilvl="2">
      <w:startOverride w:val="2"/>
    </w:lvlOverride>
  </w:num>
  <w:num w:numId="8" w16cid:durableId="844056882">
    <w:abstractNumId w:val="0"/>
  </w:num>
  <w:num w:numId="9" w16cid:durableId="1660692542">
    <w:abstractNumId w:val="3"/>
  </w:num>
  <w:num w:numId="10" w16cid:durableId="247815092">
    <w:abstractNumId w:val="5"/>
  </w:num>
  <w:num w:numId="11" w16cid:durableId="321547165">
    <w:abstractNumId w:val="4"/>
  </w:num>
  <w:num w:numId="12" w16cid:durableId="332227793">
    <w:abstractNumId w:val="1"/>
  </w:num>
  <w:num w:numId="13" w16cid:durableId="1713265628">
    <w:abstractNumId w:val="1"/>
  </w:num>
  <w:num w:numId="14" w16cid:durableId="1451775462">
    <w:abstractNumId w:val="1"/>
  </w:num>
  <w:num w:numId="15" w16cid:durableId="663319080">
    <w:abstractNumId w:val="1"/>
  </w:num>
  <w:num w:numId="16" w16cid:durableId="1300067417">
    <w:abstractNumId w:val="1"/>
  </w:num>
  <w:num w:numId="17" w16cid:durableId="1203516162">
    <w:abstractNumId w:val="1"/>
  </w:num>
  <w:num w:numId="18" w16cid:durableId="1124466761">
    <w:abstractNumId w:val="1"/>
  </w:num>
  <w:num w:numId="19" w16cid:durableId="1381131057">
    <w:abstractNumId w:val="1"/>
  </w:num>
  <w:num w:numId="20" w16cid:durableId="301691150">
    <w:abstractNumId w:val="1"/>
  </w:num>
  <w:num w:numId="21" w16cid:durableId="721254587">
    <w:abstractNumId w:val="1"/>
  </w:num>
  <w:num w:numId="22" w16cid:durableId="1991057279">
    <w:abstractNumId w:val="1"/>
  </w:num>
  <w:num w:numId="23" w16cid:durableId="4583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D9"/>
    <w:rsid w:val="00010069"/>
    <w:rsid w:val="00020F1A"/>
    <w:rsid w:val="000344C6"/>
    <w:rsid w:val="00043646"/>
    <w:rsid w:val="0004485B"/>
    <w:rsid w:val="00056D70"/>
    <w:rsid w:val="00080F42"/>
    <w:rsid w:val="000B2945"/>
    <w:rsid w:val="000C2859"/>
    <w:rsid w:val="000F5081"/>
    <w:rsid w:val="0010778B"/>
    <w:rsid w:val="0011766D"/>
    <w:rsid w:val="00126B32"/>
    <w:rsid w:val="0012707C"/>
    <w:rsid w:val="00181560"/>
    <w:rsid w:val="001817C4"/>
    <w:rsid w:val="00184237"/>
    <w:rsid w:val="0019064E"/>
    <w:rsid w:val="001A05A9"/>
    <w:rsid w:val="001B3595"/>
    <w:rsid w:val="001D2CC2"/>
    <w:rsid w:val="001E586D"/>
    <w:rsid w:val="001F16A9"/>
    <w:rsid w:val="001F7741"/>
    <w:rsid w:val="002118E8"/>
    <w:rsid w:val="00213E9C"/>
    <w:rsid w:val="00220071"/>
    <w:rsid w:val="00224C60"/>
    <w:rsid w:val="00225A9D"/>
    <w:rsid w:val="00226D8D"/>
    <w:rsid w:val="00233E2F"/>
    <w:rsid w:val="00237239"/>
    <w:rsid w:val="0029730C"/>
    <w:rsid w:val="002A12DB"/>
    <w:rsid w:val="00307DE1"/>
    <w:rsid w:val="00324E4C"/>
    <w:rsid w:val="00331F05"/>
    <w:rsid w:val="003415B1"/>
    <w:rsid w:val="00360E5E"/>
    <w:rsid w:val="00385CF2"/>
    <w:rsid w:val="003D09C0"/>
    <w:rsid w:val="003D5485"/>
    <w:rsid w:val="003E0CB2"/>
    <w:rsid w:val="0040497F"/>
    <w:rsid w:val="00405C41"/>
    <w:rsid w:val="004200C0"/>
    <w:rsid w:val="0042272E"/>
    <w:rsid w:val="00443A5E"/>
    <w:rsid w:val="00484045"/>
    <w:rsid w:val="004D7D6A"/>
    <w:rsid w:val="005303BE"/>
    <w:rsid w:val="00531F17"/>
    <w:rsid w:val="00537BD1"/>
    <w:rsid w:val="00550B32"/>
    <w:rsid w:val="00587868"/>
    <w:rsid w:val="00590764"/>
    <w:rsid w:val="00590D14"/>
    <w:rsid w:val="005C26CC"/>
    <w:rsid w:val="005D2379"/>
    <w:rsid w:val="00692EED"/>
    <w:rsid w:val="006C04D8"/>
    <w:rsid w:val="006D1408"/>
    <w:rsid w:val="007075A3"/>
    <w:rsid w:val="007129B6"/>
    <w:rsid w:val="0071556D"/>
    <w:rsid w:val="00720155"/>
    <w:rsid w:val="00783AD8"/>
    <w:rsid w:val="007A1329"/>
    <w:rsid w:val="007C6580"/>
    <w:rsid w:val="007E49A2"/>
    <w:rsid w:val="007E519F"/>
    <w:rsid w:val="00800011"/>
    <w:rsid w:val="008009D7"/>
    <w:rsid w:val="008023D5"/>
    <w:rsid w:val="00804484"/>
    <w:rsid w:val="00817CB5"/>
    <w:rsid w:val="00830FDE"/>
    <w:rsid w:val="00860523"/>
    <w:rsid w:val="008A28C6"/>
    <w:rsid w:val="008A5CD5"/>
    <w:rsid w:val="008F0ADC"/>
    <w:rsid w:val="00901226"/>
    <w:rsid w:val="009167A8"/>
    <w:rsid w:val="0092581B"/>
    <w:rsid w:val="00933FC8"/>
    <w:rsid w:val="00953122"/>
    <w:rsid w:val="009B615D"/>
    <w:rsid w:val="009C6432"/>
    <w:rsid w:val="009D06BA"/>
    <w:rsid w:val="009D2907"/>
    <w:rsid w:val="009E060E"/>
    <w:rsid w:val="009F1CDF"/>
    <w:rsid w:val="009F2C7B"/>
    <w:rsid w:val="00A01F89"/>
    <w:rsid w:val="00A02435"/>
    <w:rsid w:val="00A07577"/>
    <w:rsid w:val="00A13055"/>
    <w:rsid w:val="00A30C4A"/>
    <w:rsid w:val="00A735A6"/>
    <w:rsid w:val="00A81FFE"/>
    <w:rsid w:val="00AB044D"/>
    <w:rsid w:val="00AC2BA3"/>
    <w:rsid w:val="00AC42D2"/>
    <w:rsid w:val="00AD45D0"/>
    <w:rsid w:val="00AE49EB"/>
    <w:rsid w:val="00AF1038"/>
    <w:rsid w:val="00B54A34"/>
    <w:rsid w:val="00B57D72"/>
    <w:rsid w:val="00BA21F8"/>
    <w:rsid w:val="00BA5F37"/>
    <w:rsid w:val="00BA76B0"/>
    <w:rsid w:val="00BB2619"/>
    <w:rsid w:val="00BB5B58"/>
    <w:rsid w:val="00BD5237"/>
    <w:rsid w:val="00C040C8"/>
    <w:rsid w:val="00C0544C"/>
    <w:rsid w:val="00C11236"/>
    <w:rsid w:val="00C148C1"/>
    <w:rsid w:val="00C23C79"/>
    <w:rsid w:val="00C338E3"/>
    <w:rsid w:val="00C530FD"/>
    <w:rsid w:val="00C65585"/>
    <w:rsid w:val="00C976FD"/>
    <w:rsid w:val="00CA13AF"/>
    <w:rsid w:val="00CA44F3"/>
    <w:rsid w:val="00CA7D5A"/>
    <w:rsid w:val="00CB7270"/>
    <w:rsid w:val="00CC3BB8"/>
    <w:rsid w:val="00CD2708"/>
    <w:rsid w:val="00CF6690"/>
    <w:rsid w:val="00D00CDA"/>
    <w:rsid w:val="00D465C2"/>
    <w:rsid w:val="00D63AB9"/>
    <w:rsid w:val="00D82D79"/>
    <w:rsid w:val="00DD1286"/>
    <w:rsid w:val="00E818A7"/>
    <w:rsid w:val="00EA072B"/>
    <w:rsid w:val="00EA6F88"/>
    <w:rsid w:val="00EB24D9"/>
    <w:rsid w:val="00ED5AC8"/>
    <w:rsid w:val="00EE7B1C"/>
    <w:rsid w:val="00F013A4"/>
    <w:rsid w:val="00F05684"/>
    <w:rsid w:val="00F12618"/>
    <w:rsid w:val="00F26407"/>
    <w:rsid w:val="00F27176"/>
    <w:rsid w:val="00F46FFE"/>
    <w:rsid w:val="00F5793D"/>
    <w:rsid w:val="00F77DE3"/>
    <w:rsid w:val="00F80ABC"/>
    <w:rsid w:val="00F84110"/>
    <w:rsid w:val="00FB3A5B"/>
    <w:rsid w:val="00FD7D3C"/>
    <w:rsid w:val="00FE193E"/>
    <w:rsid w:val="00FE3C8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637D0"/>
  <w15:chartTrackingRefBased/>
  <w15:docId w15:val="{7CD1E9E2-A22C-4F25-8BC4-08BDEC0F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3D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12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128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128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D128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D128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09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09C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2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B615D"/>
  </w:style>
  <w:style w:type="character" w:styleId="Hyperlink">
    <w:name w:val="Hyperlink"/>
    <w:rsid w:val="00531F17"/>
    <w:rPr>
      <w:color w:val="0000FF"/>
      <w:u w:val="single"/>
    </w:rPr>
  </w:style>
  <w:style w:type="paragraph" w:customStyle="1" w:styleId="Level1">
    <w:name w:val="Level 1"/>
    <w:basedOn w:val="Heading1"/>
    <w:rsid w:val="008A5CD5"/>
    <w:pPr>
      <w:keepLines/>
      <w:numPr>
        <w:numId w:val="5"/>
      </w:numPr>
      <w:tabs>
        <w:tab w:val="left" w:pos="-720"/>
        <w:tab w:val="left" w:pos="0"/>
      </w:tabs>
      <w:suppressAutoHyphens/>
      <w:spacing w:before="0" w:after="280" w:line="220" w:lineRule="atLeast"/>
      <w:jc w:val="both"/>
    </w:pPr>
    <w:rPr>
      <w:rFonts w:cs="Times New Roman"/>
      <w:bCs w:val="0"/>
      <w:caps/>
      <w:spacing w:val="-10"/>
      <w:kern w:val="20"/>
      <w:sz w:val="24"/>
      <w:szCs w:val="24"/>
    </w:rPr>
  </w:style>
  <w:style w:type="paragraph" w:customStyle="1" w:styleId="Level2">
    <w:name w:val="Level 2"/>
    <w:basedOn w:val="Level1"/>
    <w:next w:val="Normal"/>
    <w:rsid w:val="008A5CD5"/>
    <w:pPr>
      <w:numPr>
        <w:ilvl w:val="1"/>
      </w:numPr>
      <w:spacing w:after="0" w:line="240" w:lineRule="auto"/>
      <w:jc w:val="left"/>
    </w:pPr>
    <w:rPr>
      <w:b w:val="0"/>
      <w:caps w:val="0"/>
      <w:spacing w:val="0"/>
      <w:kern w:val="0"/>
      <w:sz w:val="20"/>
      <w:szCs w:val="20"/>
      <w:lang w:val="en-CA"/>
    </w:rPr>
  </w:style>
  <w:style w:type="paragraph" w:customStyle="1" w:styleId="Level3">
    <w:name w:val="Level 3"/>
    <w:basedOn w:val="Heading3"/>
    <w:next w:val="Normal"/>
    <w:rsid w:val="008A5CD5"/>
    <w:pPr>
      <w:numPr>
        <w:numId w:val="5"/>
      </w:numPr>
      <w:tabs>
        <w:tab w:val="left" w:pos="-720"/>
        <w:tab w:val="left" w:pos="0"/>
        <w:tab w:val="left" w:pos="1584"/>
        <w:tab w:val="left" w:pos="1980"/>
      </w:tabs>
      <w:suppressAutoHyphens/>
      <w:spacing w:before="0" w:after="0"/>
      <w:jc w:val="both"/>
    </w:pPr>
    <w:rPr>
      <w:rFonts w:cs="Times New Roman"/>
      <w:b w:val="0"/>
      <w:bCs w:val="0"/>
      <w:snapToGrid w:val="0"/>
      <w:color w:val="000000"/>
      <w:sz w:val="22"/>
      <w:szCs w:val="24"/>
      <w:lang w:val="en-CA"/>
    </w:rPr>
  </w:style>
  <w:style w:type="paragraph" w:customStyle="1" w:styleId="Level4">
    <w:name w:val="Level 4"/>
    <w:basedOn w:val="Level3"/>
    <w:next w:val="Normal"/>
    <w:autoRedefine/>
    <w:rsid w:val="00213E9C"/>
    <w:pPr>
      <w:numPr>
        <w:ilvl w:val="3"/>
      </w:numPr>
    </w:pPr>
  </w:style>
  <w:style w:type="paragraph" w:styleId="BalloonText">
    <w:name w:val="Balloon Text"/>
    <w:basedOn w:val="Normal"/>
    <w:semiHidden/>
    <w:rsid w:val="001815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0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QMS%20Project\Purchasing\7.4.1-21P-Deviation-Waiver%20Procedure%20(Jul%2016-0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229b8-4670-463a-9ab1-9c76b4df93b8">BQMSIACAM-2066275869-10657</_dlc_DocId>
    <_dlc_DocIdUrl xmlns="f40229b8-4670-463a-9ab1-9c76b4df93b8">
      <Url>https://atsautomation4.sharepoint.com/sites/ATS-Quality-IACambridge/_layouts/15/DocIdRedir.aspx?ID=BQMSIACAM-2066275869-10657</Url>
      <Description>BQMSIACAM-2066275869-10657</Description>
    </_dlc_DocIdUrl>
    <_dlc_DocIdPersistId xmlns="f40229b8-4670-463a-9ab1-9c76b4df93b8" xsi:nil="true"/>
    <Type_x0020_of_x0020_Change xmlns="715a7cd4-43fd-4c1d-aac9-b3c69382c39e">Change Existing</Type_x0020_of_x0020_Change>
    <Business_x0020_Group xmlns="715a7cd4-43fd-4c1d-aac9-b3c69382c39e">Quality</Business_x0020_Group>
    <Document_x0020_Number xmlns="715a7cd4-43fd-4c1d-aac9-b3c69382c39e">7.4.1-21P</Document_x0020_Number>
    <Process_x0020_Owner xmlns="715a7cd4-43fd-4c1d-aac9-b3c69382c39e">
      <UserInfo>
        <DisplayName>i:0#.f|membership|eblack@atsautomation.com,#i:0#.f|membership|eblack@atsautomation.com,#eblack@atsautomation.com,#eblack@atsautomation.com,#Black, Eric,#,#Quality,#Senior Manager, Quality</DisplayName>
        <AccountId>18</AccountId>
        <AccountType/>
      </UserInfo>
      <UserInfo>
        <DisplayName>i:0#.f|membership|awhite@atsautomation.com,#i:0#.f|membership|awhite@atsautomation.com,#awhite@atsautomation.com,#awhite@atsautomation.com,#White, Ana,#,#Quality,#Senior Project Quality Specialist</DisplayName>
        <AccountId>66</AccountId>
        <AccountType/>
      </UserInfo>
      <UserInfo>
        <DisplayName>c:0t.c|tenant|bbbcc71f-f0e8-49b1-9edd-b72775269dd5</DisplayName>
        <AccountId>1381</AccountId>
        <AccountType/>
      </UserInfo>
      <UserInfo>
        <DisplayName>c:0t.c|tenant|c0877b7a-57cd-4aa9-acf6-8cc00a311f39</DisplayName>
        <AccountId>1867</AccountId>
        <AccountType/>
      </UserInfo>
    </Process_x0020_Owner>
    <Customer_x0020_Specific xmlns="715a7cd4-43fd-4c1d-aac9-b3c69382c39e">false</Customer_x0020_Specific>
    <Document_x0020_Type xmlns="715a7cd4-43fd-4c1d-aac9-b3c69382c39e">Business Process Procedure</Document_x0020_Type>
    <Effective_x0020_Date xmlns="715a7cd4-43fd-4c1d-aac9-b3c69382c39e">2025-03-31T04:00:00+00:00</Effective_x0020_Date>
    <Related_x0020_Diagram xmlns="715a7cd4-43fd-4c1d-aac9-b3c69382c39e">
      <Value>686</Value>
      <Value>687</Value>
      <Value>677</Value>
      <Value>679</Value>
    </Related_x0020_Diagram>
    <Function xmlns="715a7cd4-43fd-4c1d-aac9-b3c69382c39e">Quality - Quality</Function>
    <Quality_x0020_Requirement xmlns="715a7cd4-43fd-4c1d-aac9-b3c69382c39e">
      <Value>ISO 9001</Value>
      <Value>N299</Value>
      <Value>N286</Value>
      <Value>B51</Value>
      <Value>N285</Value>
      <Value>NQA</Value>
    </Quality_x0020_Requirement>
    <Change_x0020_Detail_x002f_Reason xmlns="715a7cd4-43fd-4c1d-aac9-b3c69382c39e">Updated company logo and Senior Manager, Quality title.</Change_x0020_Detail_x002f_Reason>
    <Process_x0020_Owner_x0020__x002f__x0020_Authorization xmlns="715a7cd4-43fd-4c1d-aac9-b3c69382c39e">Senior Manager, Quality</Process_x0020_Owner_x0020__x002f__x0020_Authorization>
    <In_x0020_Class_x0020_Training_x0020_Req_x0027_d_x003f_ xmlns="715a7cd4-43fd-4c1d-aac9-b3c69382c39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>
  <LongProp xmlns="" name="WorkflowCreationPath"><![CDATA[0550ff37-653b-41b7-90b4-f89c84a5444f,15;0550ff37-653b-41b7-90b4-f89c84a5444f,20;5400f65d-ed10-40a2-944f-7147b021bfe3,23;5400f65d-ed10-40a2-944f-7147b021bfe3,28;5400f65d-ed10-40a2-944f-7147b021bfe3,36;5400f65d-ed10-40a2-944f-7147b021bfe3,39;5400f65d-ed10-40a2-944f-7147b021bfe3,42;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2F2EA1657584885397797FD48FC43" ma:contentTypeVersion="49" ma:contentTypeDescription="Create a new document." ma:contentTypeScope="" ma:versionID="3b61e29524adef4379bbc968cfaed24c">
  <xsd:schema xmlns:xsd="http://www.w3.org/2001/XMLSchema" xmlns:xs="http://www.w3.org/2001/XMLSchema" xmlns:p="http://schemas.microsoft.com/office/2006/metadata/properties" xmlns:ns2="715a7cd4-43fd-4c1d-aac9-b3c69382c39e" xmlns:ns3="f40229b8-4670-463a-9ab1-9c76b4df93b8" targetNamespace="http://schemas.microsoft.com/office/2006/metadata/properties" ma:root="true" ma:fieldsID="f2bfb2ca7f172899392daaf35f9069df" ns2:_="" ns3:_="">
    <xsd:import namespace="715a7cd4-43fd-4c1d-aac9-b3c69382c39e"/>
    <xsd:import namespace="f40229b8-4670-463a-9ab1-9c76b4df93b8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Type_x0020_of_x0020_Change"/>
                <xsd:element ref="ns2:Document_x0020_Type"/>
                <xsd:element ref="ns2:Effective_x0020_Date"/>
                <xsd:element ref="ns2:Business_x0020_Group"/>
                <xsd:element ref="ns2:Function"/>
                <xsd:element ref="ns2:Process_x0020_Owner_x0020__x002f__x0020_Authorization"/>
                <xsd:element ref="ns2:Customer_x0020_Specific" minOccurs="0"/>
                <xsd:element ref="ns2:Change_x0020_Detail_x002f_Reason"/>
                <xsd:element ref="ns2:Process_x0020_Owner"/>
                <xsd:element ref="ns2:Quality_x0020_Requirement" minOccurs="0"/>
                <xsd:element ref="ns2:In_x0020_Class_x0020_Training_x0020_Req_x0027_d_x003f_"/>
                <xsd:element ref="ns2:Related_x0020_Diagr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a7cd4-43fd-4c1d-aac9-b3c69382c39e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8" nillable="true" ma:displayName="Document Number" ma:description="Administrative Use Only" ma:indexed="true" ma:internalName="Document_x0020_Number" ma:readOnly="false">
      <xsd:simpleType>
        <xsd:restriction base="dms:Text">
          <xsd:maxLength value="255"/>
        </xsd:restriction>
      </xsd:simpleType>
    </xsd:element>
    <xsd:element name="Type_x0020_of_x0020_Change" ma:index="9" ma:displayName="Type of Change" ma:format="Dropdown" ma:internalName="Type_x0020_of_x0020_Change" ma:readOnly="false">
      <xsd:simpleType>
        <xsd:restriction base="dms:Choice">
          <xsd:enumeration value="New Document"/>
          <xsd:enumeration value="Change Existing"/>
          <xsd:enumeration value="Review - Annual"/>
          <xsd:enumeration value="Review - Other"/>
          <xsd:enumeration value="Obsolete"/>
        </xsd:restriction>
      </xsd:simpleType>
    </xsd:element>
    <xsd:element name="Document_x0020_Type" ma:index="10" ma:displayName="Document Type" ma:format="Dropdown" ma:indexed="true" ma:internalName="Document_x0020_Type" ma:readOnly="false">
      <xsd:simpleType>
        <xsd:restriction base="dms:Choice">
          <xsd:enumeration value="Form"/>
          <xsd:enumeration value="Process Flow"/>
          <xsd:enumeration value="Business Process Procedure"/>
          <xsd:enumeration value="Detailed Work Instruction"/>
          <xsd:enumeration value="Engineering Guidance Documents"/>
          <xsd:enumeration value="Engineering Standards"/>
          <xsd:enumeration value="Technical Brief"/>
          <xsd:enumeration value="Vendor Technical Specifications"/>
          <xsd:enumeration value="Supplier Certificates"/>
          <xsd:enumeration value="ATS Certificates"/>
          <xsd:enumeration value="Customer Specific"/>
          <xsd:enumeration value="MITP"/>
          <xsd:enumeration value="Manual"/>
          <xsd:enumeration value="Job Descriptions"/>
          <xsd:enumeration value="Other"/>
        </xsd:restriction>
      </xsd:simpleType>
    </xsd:element>
    <xsd:element name="Effective_x0020_Date" ma:index="11" ma:displayName="Effective Date" ma:format="DateOnly" ma:indexed="true" ma:internalName="Effective_x0020_Date" ma:readOnly="false">
      <xsd:simpleType>
        <xsd:restriction base="dms:DateTime"/>
      </xsd:simpleType>
    </xsd:element>
    <xsd:element name="Business_x0020_Group" ma:index="12" ma:displayName="Function" ma:format="Dropdown" ma:indexed="true" ma:internalName="Business_x0020_Group" ma:readOnly="false">
      <xsd:simpleType>
        <xsd:restriction base="dms:Choice">
          <xsd:enumeration value="Sales &amp; Business Development (S&amp;B)"/>
          <xsd:enumeration value="Project Managment (PM)"/>
          <xsd:enumeration value="Engineering (ENG)"/>
          <xsd:enumeration value="Operation (OPS)"/>
          <xsd:enumeration value="Finance (FIN)"/>
          <xsd:enumeration value="Human Resources (HR)"/>
          <xsd:enumeration value="Health &amp; Safety (H&amp;S)"/>
          <xsd:enumeration value="Quality"/>
          <xsd:enumeration value="Business &amp; Quality Management System (QMS)"/>
          <xsd:enumeration value="Information Technology (IT)"/>
        </xsd:restriction>
      </xsd:simpleType>
    </xsd:element>
    <xsd:element name="Function" ma:index="13" ma:displayName="Department Name" ma:format="Dropdown" ma:indexed="true" ma:internalName="Function" ma:readOnly="false">
      <xsd:simpleType>
        <xsd:restriction base="dms:Choice">
          <xsd:enumeration value="S&amp;B - Strategic Partnership"/>
          <xsd:enumeration value="S&amp;B - Business Development"/>
          <xsd:enumeration value="S&amp;B - Sales"/>
          <xsd:enumeration value="S&amp;B - Applications"/>
          <xsd:enumeration value="S&amp;B - Service"/>
          <xsd:enumeration value="PM - Project Management"/>
          <xsd:enumeration value="ENG - Engineering"/>
          <xsd:enumeration value="ENG - Automation Engineering: Systems"/>
          <xsd:enumeration value="ENG - Automation Engineering: Vision"/>
          <xsd:enumeration value="ENG - Vision Engineering"/>
          <xsd:enumeration value="ENG - Systems Engineering"/>
          <xsd:enumeration value="ENG - Automation Engineering"/>
          <xsd:enumeration value="ENG - Mechanical Engineering"/>
          <xsd:enumeration value="ENG - Automation Engineering: Mechanical"/>
          <xsd:enumeration value="ENG - Controls Engineering"/>
          <xsd:enumeration value="ENG - Controls Engineering HW"/>
          <xsd:enumeration value="ENG - Controls Engineering SW"/>
          <xsd:enumeration value="ENG - Scientist"/>
          <xsd:enumeration value="ENG - Technical Documentation"/>
          <xsd:enumeration value="ENG - Engineering Documentation"/>
          <xsd:enumeration value="ENG - ATS Standard Products"/>
          <xsd:enumeration value="OPS - Operations"/>
          <xsd:enumeration value="OPS - Mechanical Assembly"/>
          <xsd:enumeration value="OPS - Maintenance"/>
          <xsd:enumeration value="OPS - Lean Manufacturing"/>
          <xsd:enumeration value="OPS - Manufacturing"/>
          <xsd:enumeration value="OPS - Manufacturing - CNC"/>
          <xsd:enumeration value="OPS - Manufacturing - Fabrication"/>
          <xsd:enumeration value="OPS - Sub Contract Manufacturing"/>
          <xsd:enumeration value="OPS - Materials"/>
          <xsd:enumeration value="OPS - Materials - Purchasing"/>
          <xsd:enumeration value="OPS - Materials - Warehousing"/>
          <xsd:enumeration value="OPS - Materials - Logistics"/>
          <xsd:enumeration value="OPS - Materials - Planning &amp; Inventory"/>
          <xsd:enumeration value="OPS - Materials-Warehouse"/>
          <xsd:enumeration value="OPS-Material-Logistics and Warehouse"/>
          <xsd:enumeration value="OPS - Electrical Assembly"/>
          <xsd:enumeration value="FIN - Finance"/>
          <xsd:enumeration value="HR - Human Resources"/>
          <xsd:enumeration value="HR - Training"/>
          <xsd:enumeration value="H&amp;S - Health &amp; Safety"/>
          <xsd:enumeration value="Quality - Quality"/>
          <xsd:enumeration value="Quality - Quality Control"/>
          <xsd:enumeration value="Quality - Quality Assurance"/>
          <xsd:enumeration value="Quality - Quality Applications"/>
          <xsd:enumeration value="Quality - Supplier Quality &amp; Development"/>
          <xsd:enumeration value="QMS - Management Steering Committee"/>
          <xsd:enumeration value="QMS – Executive"/>
          <xsd:enumeration value="IT - Information Technology"/>
        </xsd:restriction>
      </xsd:simpleType>
    </xsd:element>
    <xsd:element name="Process_x0020_Owner_x0020__x002f__x0020_Authorization" ma:index="14" ma:displayName="Process Owner / Authorization" ma:format="Dropdown" ma:internalName="Process_x0020_Owner_x0020__x002F__x0020_Authorization" ma:readOnly="false">
      <xsd:simpleType>
        <xsd:restriction base="dms:Choice">
          <xsd:enumeration value="VP, Sales &amp; Business Development"/>
          <xsd:enumeration value="Director, Assembly"/>
          <xsd:enumeration value="Director, Strategic Partnerships"/>
          <xsd:enumeration value="Director, Business Development"/>
          <xsd:enumeration value="Director, Sales"/>
          <xsd:enumeration value="Director, Applications"/>
          <xsd:enumeration value="Director, Service"/>
          <xsd:enumeration value="VP, Project Management"/>
          <xsd:enumeration value="Director, Project Management"/>
          <xsd:enumeration value="VP, Engineering"/>
          <xsd:enumeration value="Director, Automation Engineering"/>
          <xsd:enumeration value="Director, Mechanical Engineering"/>
          <xsd:enumeration value="Director, Controls Engineering"/>
          <xsd:enumeration value="Director, Staff Scientist"/>
          <xsd:enumeration value="Director, Engineering, Products &amp; Services"/>
          <xsd:enumeration value="VP, Operations"/>
          <xsd:enumeration value="Director, Materials"/>
          <xsd:enumeration value="Director, Electrical Assembly"/>
          <xsd:enumeration value="Director, Mechanical Assembly"/>
          <xsd:enumeration value="Director, Manufacturing"/>
          <xsd:enumeration value="Group Controller"/>
          <xsd:enumeration value="Director, HR"/>
          <xsd:enumeration value="Director, IT"/>
          <xsd:enumeration value="Health &amp; Safety Representative"/>
          <xsd:enumeration value="Director, Quality"/>
          <xsd:enumeration value="Snr. VP, ASG Canada"/>
          <xsd:enumeration value="Innovation and Technology Manager"/>
        </xsd:restriction>
      </xsd:simpleType>
    </xsd:element>
    <xsd:element name="Customer_x0020_Specific" ma:index="15" nillable="true" ma:displayName="Customer Specific" ma:default="0" ma:description="Check Mark is YES" ma:internalName="Customer_x0020_Specific" ma:readOnly="false">
      <xsd:simpleType>
        <xsd:restriction base="dms:Boolean"/>
      </xsd:simpleType>
    </xsd:element>
    <xsd:element name="Change_x0020_Detail_x002f_Reason" ma:index="16" ma:displayName="Change Detail/Reason" ma:internalName="Change_x0020_Detail_x002F_Reason" ma:readOnly="false">
      <xsd:simpleType>
        <xsd:restriction base="dms:Note"/>
      </xsd:simpleType>
    </xsd:element>
    <xsd:element name="Process_x0020_Owner" ma:index="17" ma:displayName="Process Notification" ma:list="UserInfo" ma:SearchPeopleOnly="false" ma:SharePointGroup="0" ma:internalName="Process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uality_x0020_Requirement" ma:index="18" nillable="true" ma:displayName="Quality Requirement" ma:internalName="Quality_x0020_Requiremen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O 9001"/>
                    <xsd:enumeration value="N299"/>
                    <xsd:enumeration value="N286"/>
                    <xsd:enumeration value="N285"/>
                    <xsd:enumeration value="NQA"/>
                    <xsd:enumeration value="B51"/>
                    <xsd:enumeration value="CE-1002-STD"/>
                    <xsd:enumeration value="CE-1003-STD"/>
                    <xsd:enumeration value="N290.14"/>
                  </xsd:restriction>
                </xsd:simpleType>
              </xsd:element>
            </xsd:sequence>
          </xsd:extension>
        </xsd:complexContent>
      </xsd:complexType>
    </xsd:element>
    <xsd:element name="In_x0020_Class_x0020_Training_x0020_Req_x0027_d_x003f_" ma:index="19" ma:displayName="In Class Training Req'd?" ma:format="RadioButtons" ma:internalName="In_x0020_Class_x0020_Training_x0020_Req_x0027_d_x003f_" ma:readOnly="false">
      <xsd:simpleType>
        <xsd:restriction base="dms:Choice">
          <xsd:enumeration value="Yes - Major Change"/>
          <xsd:enumeration value="Yes - Initial Release"/>
          <xsd:enumeration value="No - Minor Change"/>
        </xsd:restriction>
      </xsd:simpleType>
    </xsd:element>
    <xsd:element name="Related_x0020_Diagram" ma:index="20" nillable="true" ma:displayName="Related Diagram" ma:description="Administrative Use Only" ma:list="{48490ab8-34ae-436b-9528-cf07140c57ef}" ma:internalName="Related_x0020_Diagram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29b8-4670-463a-9ab1-9c76b4df93b8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51147-0203-4021-AD14-25A3EB97936D}">
  <ds:schemaRefs>
    <ds:schemaRef ds:uri="http://schemas.microsoft.com/office/2006/metadata/properties"/>
    <ds:schemaRef ds:uri="http://schemas.microsoft.com/office/infopath/2007/PartnerControls"/>
    <ds:schemaRef ds:uri="6dd7db46-9da4-4a75-add2-f4b32083fd17"/>
    <ds:schemaRef ds:uri="f40229b8-4670-463a-9ab1-9c76b4df93b8"/>
  </ds:schemaRefs>
</ds:datastoreItem>
</file>

<file path=customXml/itemProps2.xml><?xml version="1.0" encoding="utf-8"?>
<ds:datastoreItem xmlns:ds="http://schemas.openxmlformats.org/officeDocument/2006/customXml" ds:itemID="{03990478-84F7-4EFA-AC76-BFB26E994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44C15-3392-4C33-8029-8772753BD1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69C382-2C48-499D-8AC9-A10F26E81E79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816CA34D-FA4A-45D4-9AB1-C6A0820DAA22}"/>
</file>

<file path=docProps/app.xml><?xml version="1.0" encoding="utf-8"?>
<Properties xmlns="http://schemas.openxmlformats.org/officeDocument/2006/extended-properties" xmlns:vt="http://schemas.openxmlformats.org/officeDocument/2006/docPropsVTypes">
  <Template>7.4.1-21P-Deviation-Waiver Procedure (Jul 16-08)</Template>
  <TotalTime>48</TotalTime>
  <Pages>2</Pages>
  <Words>711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/ Supplier Deviation - Waiver Procedure</vt:lpstr>
    </vt:vector>
  </TitlesOfParts>
  <Company>ATS Automation Tooling Systems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Waiver Procedure</dc:title>
  <dc:subject/>
  <dc:creator>Brad Reibling</dc:creator>
  <cp:keywords/>
  <dc:description/>
  <cp:lastModifiedBy>Gorcea, Elena</cp:lastModifiedBy>
  <cp:revision>8</cp:revision>
  <cp:lastPrinted>2007-11-29T21:34:00Z</cp:lastPrinted>
  <dcterms:created xsi:type="dcterms:W3CDTF">2022-06-22T18:54:00Z</dcterms:created>
  <dcterms:modified xsi:type="dcterms:W3CDTF">2025-03-31T12:47:00Z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Process_x0020_Owner">
    <vt:lpwstr>Black, Eric;White, Ana</vt:lpwstr>
  </property>
  <property fmtid="{D5CDD505-2E9C-101B-9397-08002B2CF9AE}" pid="3" name="ContentType">
    <vt:lpwstr>Document</vt:lpwstr>
  </property>
  <property fmtid="{D5CDD505-2E9C-101B-9397-08002B2CF9AE}" pid="4" name="Training or Communication of Change Required">
    <vt:lpwstr>0</vt:lpwstr>
  </property>
  <property fmtid="{D5CDD505-2E9C-101B-9397-08002B2CF9AE}" pid="5" name="Training Completed">
    <vt:lpwstr>0</vt:lpwstr>
  </property>
  <property fmtid="{D5CDD505-2E9C-101B-9397-08002B2CF9AE}" pid="6" name="WorkflowCreationPath">
    <vt:lpwstr>0550ff37-653b-41b7-90b4-f89c84a5444f,15;0550ff37-653b-41b7-90b4-f89c84a5444f,20;5400f65d-ed10-40a2-944f-7147b021bfe3,23;5400f65d-ed10-40a2-944f-7147b021bfe3,28;5400f65d-ed10-40a2-944f-7147b021bfe3,36;5400f65d-ed10-40a2-944f-7147b021bfe3,39;5400f65d-ed10-4</vt:lpwstr>
  </property>
  <property fmtid="{D5CDD505-2E9C-101B-9397-08002B2CF9AE}" pid="7" name="WorkflowChangePath">
    <vt:lpwstr>5400f65d-ed10-40a2-944f-7147b021bfe3,46;5400f65d-ed10-40a2-944f-7147b021bfe3,49;5400f65d-ed10-40a2-944f-7147b021bfe3,53;54cef282-b1a1-4100-a58e-28df78fa0fc2,153;54cef282-b1a1-4100-a58e-28df78fa0fc2,160;</vt:lpwstr>
  </property>
  <property fmtid="{D5CDD505-2E9C-101B-9397-08002B2CF9AE}" pid="8" name="ContentTypeId">
    <vt:lpwstr>0x0101001CC2F2EA1657584885397797FD48FC43</vt:lpwstr>
  </property>
  <property fmtid="{D5CDD505-2E9C-101B-9397-08002B2CF9AE}" pid="9" name="display_urn:schemas-microsoft-com:office:office#Editor">
    <vt:lpwstr>Zhao, Winnie</vt:lpwstr>
  </property>
  <property fmtid="{D5CDD505-2E9C-101B-9397-08002B2CF9AE}" pid="10" name="TemplateUrl">
    <vt:lpwstr/>
  </property>
  <property fmtid="{D5CDD505-2E9C-101B-9397-08002B2CF9AE}" pid="11" name="Order">
    <vt:lpwstr>95300.0000000000</vt:lpwstr>
  </property>
  <property fmtid="{D5CDD505-2E9C-101B-9397-08002B2CF9AE}" pid="12" name="xd_ProgID">
    <vt:lpwstr/>
  </property>
  <property fmtid="{D5CDD505-2E9C-101B-9397-08002B2CF9AE}" pid="13" name="display_urn:schemas-microsoft-com:office:office#Author">
    <vt:lpwstr>McBride, Elizabeth</vt:lpwstr>
  </property>
  <property fmtid="{D5CDD505-2E9C-101B-9397-08002B2CF9AE}" pid="14" name="_dlc_DocIdItemGuid">
    <vt:lpwstr>12693186-9230-43bf-9dee-c865f743bbbc</vt:lpwstr>
  </property>
  <property fmtid="{D5CDD505-2E9C-101B-9397-08002B2CF9AE}" pid="16" name="Functional Reviewers">
    <vt:lpwstr>;#Quality;#</vt:lpwstr>
  </property>
  <property fmtid="{D5CDD505-2E9C-101B-9397-08002B2CF9AE}" pid="18" name="DAWDocActiveSubmitter">
    <vt:lpwstr>2341;#Gorcea, Elena</vt:lpwstr>
  </property>
  <property fmtid="{D5CDD505-2E9C-101B-9397-08002B2CF9AE}" pid="19" name="Last Reviewed Date">
    <vt:filetime>2025-03-26T04:00:00Z</vt:filetime>
  </property>
  <property fmtid="{D5CDD505-2E9C-101B-9397-08002B2CF9AE}" pid="20" name="In class Training Req'd?">
    <vt:lpwstr>Not Required: Notification Only</vt:lpwstr>
  </property>
  <property fmtid="{D5CDD505-2E9C-101B-9397-08002B2CF9AE}" pid="21" name="DAWDocumentStatus">
    <vt:lpwstr>Approved</vt:lpwstr>
  </property>
  <property fmtid="{D5CDD505-2E9C-101B-9397-08002B2CF9AE}" pid="24" name="Next Review Date">
    <vt:filetime>2028-03-26T04:00:00Z</vt:filetime>
  </property>
  <property fmtid="{D5CDD505-2E9C-101B-9397-08002B2CF9AE}" pid="25" name="Functions/RolesImpacted">
    <vt:lpwstr/>
  </property>
  <property fmtid="{D5CDD505-2E9C-101B-9397-08002B2CF9AE}" pid="26" name="ReviewingDelegate">
    <vt:lpwstr>2341;#Gorcea, Elena</vt:lpwstr>
  </property>
  <property fmtid="{D5CDD505-2E9C-101B-9397-08002B2CF9AE}" pid="27" name="DAWDocActiveSubmitter0">
    <vt:lpwstr/>
  </property>
</Properties>
</file>